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Национальные модели устойчивого развития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устойчивого развития</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4B4293D" w:rsidR="00A77598" w:rsidRPr="00E00197" w:rsidRDefault="00E00197"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A7434E" w:rsidRDefault="007A7979" w:rsidP="00511619">
            <w:pPr>
              <w:rPr>
                <w:rFonts w:ascii="Times New Roman" w:hAnsi="Times New Roman" w:cs="Times New Roman"/>
                <w:sz w:val="20"/>
                <w:szCs w:val="20"/>
              </w:rPr>
            </w:pPr>
            <w:r w:rsidRPr="00A7434E">
              <w:rPr>
                <w:rFonts w:ascii="Times New Roman" w:hAnsi="Times New Roman" w:cs="Times New Roman"/>
                <w:sz w:val="20"/>
                <w:szCs w:val="20"/>
              </w:rPr>
              <w:t>д.э.н, Селищева Тамара Алексеевна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r w:rsidR="006945E7" w:rsidRPr="00606FAA" w14:paraId="05A9463F" w14:textId="77777777" w:rsidTr="006945E7">
              <w:tc>
                <w:tcPr>
                  <w:tcW w:w="4276" w:type="dxa"/>
                  <w:tcBorders>
                    <w:top w:val="nil"/>
                    <w:left w:val="nil"/>
                    <w:bottom w:val="nil"/>
                    <w:right w:val="nil"/>
                  </w:tcBorders>
                </w:tcPr>
                <w:p w14:paraId="35AB3F54"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BD845AB" w:rsidR="004475DA" w:rsidRPr="00E00197" w:rsidRDefault="00E00197"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73D0BEF" w14:textId="77777777" w:rsidR="00A7434E"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049077" w:history="1">
            <w:r w:rsidR="00A7434E" w:rsidRPr="00612133">
              <w:rPr>
                <w:rStyle w:val="a8"/>
                <w:rFonts w:ascii="Times New Roman" w:hAnsi="Times New Roman" w:cs="Times New Roman"/>
                <w:b/>
                <w:noProof/>
              </w:rPr>
              <w:t>1. ЦЕЛИ ОСВОЕНИЯ ДИСЦИПЛИНЫ</w:t>
            </w:r>
            <w:r w:rsidR="00A7434E">
              <w:rPr>
                <w:noProof/>
                <w:webHidden/>
              </w:rPr>
              <w:tab/>
            </w:r>
            <w:r w:rsidR="00A7434E">
              <w:rPr>
                <w:noProof/>
                <w:webHidden/>
              </w:rPr>
              <w:fldChar w:fldCharType="begin"/>
            </w:r>
            <w:r w:rsidR="00A7434E">
              <w:rPr>
                <w:noProof/>
                <w:webHidden/>
              </w:rPr>
              <w:instrText xml:space="preserve"> PAGEREF _Toc201049077 \h </w:instrText>
            </w:r>
            <w:r w:rsidR="00A7434E">
              <w:rPr>
                <w:noProof/>
                <w:webHidden/>
              </w:rPr>
            </w:r>
            <w:r w:rsidR="00A7434E">
              <w:rPr>
                <w:noProof/>
                <w:webHidden/>
              </w:rPr>
              <w:fldChar w:fldCharType="separate"/>
            </w:r>
            <w:r w:rsidR="00A7434E">
              <w:rPr>
                <w:noProof/>
                <w:webHidden/>
              </w:rPr>
              <w:t>3</w:t>
            </w:r>
            <w:r w:rsidR="00A7434E">
              <w:rPr>
                <w:noProof/>
                <w:webHidden/>
              </w:rPr>
              <w:fldChar w:fldCharType="end"/>
            </w:r>
          </w:hyperlink>
        </w:p>
        <w:p w14:paraId="6BFF94C2" w14:textId="77777777" w:rsidR="00A7434E" w:rsidRDefault="00E467F5">
          <w:pPr>
            <w:pStyle w:val="11"/>
            <w:tabs>
              <w:tab w:val="right" w:leader="dot" w:pos="9345"/>
            </w:tabs>
            <w:rPr>
              <w:rFonts w:eastAsiaTheme="minorEastAsia"/>
              <w:noProof/>
              <w:lang w:eastAsia="ru-RU"/>
            </w:rPr>
          </w:pPr>
          <w:hyperlink w:anchor="_Toc201049078" w:history="1">
            <w:r w:rsidR="00A7434E" w:rsidRPr="00612133">
              <w:rPr>
                <w:rStyle w:val="a8"/>
                <w:rFonts w:ascii="Times New Roman" w:hAnsi="Times New Roman" w:cs="Times New Roman"/>
                <w:b/>
                <w:noProof/>
              </w:rPr>
              <w:t>2. МЕСТО ДИСЦИПЛИНЫ В СТРУКТУРЕ ОБРАЗОВАТЕЛЬНОЙ ПРОГРАММЫ</w:t>
            </w:r>
            <w:r w:rsidR="00A7434E">
              <w:rPr>
                <w:noProof/>
                <w:webHidden/>
              </w:rPr>
              <w:tab/>
            </w:r>
            <w:r w:rsidR="00A7434E">
              <w:rPr>
                <w:noProof/>
                <w:webHidden/>
              </w:rPr>
              <w:fldChar w:fldCharType="begin"/>
            </w:r>
            <w:r w:rsidR="00A7434E">
              <w:rPr>
                <w:noProof/>
                <w:webHidden/>
              </w:rPr>
              <w:instrText xml:space="preserve"> PAGEREF _Toc201049078 \h </w:instrText>
            </w:r>
            <w:r w:rsidR="00A7434E">
              <w:rPr>
                <w:noProof/>
                <w:webHidden/>
              </w:rPr>
            </w:r>
            <w:r w:rsidR="00A7434E">
              <w:rPr>
                <w:noProof/>
                <w:webHidden/>
              </w:rPr>
              <w:fldChar w:fldCharType="separate"/>
            </w:r>
            <w:r w:rsidR="00A7434E">
              <w:rPr>
                <w:noProof/>
                <w:webHidden/>
              </w:rPr>
              <w:t>3</w:t>
            </w:r>
            <w:r w:rsidR="00A7434E">
              <w:rPr>
                <w:noProof/>
                <w:webHidden/>
              </w:rPr>
              <w:fldChar w:fldCharType="end"/>
            </w:r>
          </w:hyperlink>
        </w:p>
        <w:p w14:paraId="46FAB483" w14:textId="77777777" w:rsidR="00A7434E" w:rsidRDefault="00E467F5">
          <w:pPr>
            <w:pStyle w:val="11"/>
            <w:tabs>
              <w:tab w:val="right" w:leader="dot" w:pos="9345"/>
            </w:tabs>
            <w:rPr>
              <w:rFonts w:eastAsiaTheme="minorEastAsia"/>
              <w:noProof/>
              <w:lang w:eastAsia="ru-RU"/>
            </w:rPr>
          </w:pPr>
          <w:hyperlink w:anchor="_Toc201049079" w:history="1">
            <w:r w:rsidR="00A7434E" w:rsidRPr="00612133">
              <w:rPr>
                <w:rStyle w:val="a8"/>
                <w:rFonts w:ascii="Times New Roman" w:hAnsi="Times New Roman" w:cs="Times New Roman"/>
                <w:b/>
                <w:noProof/>
              </w:rPr>
              <w:t>3. ПЛАНИРУЕМЫЕ РЕЗУЛЬТАТЫ ОБУЧЕНИЯ ПО ДИСЦИПЛИНЕ</w:t>
            </w:r>
            <w:r w:rsidR="00A7434E">
              <w:rPr>
                <w:noProof/>
                <w:webHidden/>
              </w:rPr>
              <w:tab/>
            </w:r>
            <w:r w:rsidR="00A7434E">
              <w:rPr>
                <w:noProof/>
                <w:webHidden/>
              </w:rPr>
              <w:fldChar w:fldCharType="begin"/>
            </w:r>
            <w:r w:rsidR="00A7434E">
              <w:rPr>
                <w:noProof/>
                <w:webHidden/>
              </w:rPr>
              <w:instrText xml:space="preserve"> PAGEREF _Toc201049079 \h </w:instrText>
            </w:r>
            <w:r w:rsidR="00A7434E">
              <w:rPr>
                <w:noProof/>
                <w:webHidden/>
              </w:rPr>
            </w:r>
            <w:r w:rsidR="00A7434E">
              <w:rPr>
                <w:noProof/>
                <w:webHidden/>
              </w:rPr>
              <w:fldChar w:fldCharType="separate"/>
            </w:r>
            <w:r w:rsidR="00A7434E">
              <w:rPr>
                <w:noProof/>
                <w:webHidden/>
              </w:rPr>
              <w:t>3</w:t>
            </w:r>
            <w:r w:rsidR="00A7434E">
              <w:rPr>
                <w:noProof/>
                <w:webHidden/>
              </w:rPr>
              <w:fldChar w:fldCharType="end"/>
            </w:r>
          </w:hyperlink>
        </w:p>
        <w:p w14:paraId="1AEBDDEF" w14:textId="77777777" w:rsidR="00A7434E" w:rsidRDefault="00E467F5">
          <w:pPr>
            <w:pStyle w:val="11"/>
            <w:tabs>
              <w:tab w:val="right" w:leader="dot" w:pos="9345"/>
            </w:tabs>
            <w:rPr>
              <w:rFonts w:eastAsiaTheme="minorEastAsia"/>
              <w:noProof/>
              <w:lang w:eastAsia="ru-RU"/>
            </w:rPr>
          </w:pPr>
          <w:hyperlink w:anchor="_Toc201049080" w:history="1">
            <w:r w:rsidR="00A7434E" w:rsidRPr="00612133">
              <w:rPr>
                <w:rStyle w:val="a8"/>
                <w:rFonts w:ascii="Times New Roman" w:hAnsi="Times New Roman" w:cs="Times New Roman"/>
                <w:b/>
                <w:noProof/>
              </w:rPr>
              <w:t>4. СТРУКТУРА И СОДЕРЖАНИЕ ДИСЦИПЛИНЫ*</w:t>
            </w:r>
            <w:r w:rsidR="00A7434E">
              <w:rPr>
                <w:noProof/>
                <w:webHidden/>
              </w:rPr>
              <w:tab/>
            </w:r>
            <w:r w:rsidR="00A7434E">
              <w:rPr>
                <w:noProof/>
                <w:webHidden/>
              </w:rPr>
              <w:fldChar w:fldCharType="begin"/>
            </w:r>
            <w:r w:rsidR="00A7434E">
              <w:rPr>
                <w:noProof/>
                <w:webHidden/>
              </w:rPr>
              <w:instrText xml:space="preserve"> PAGEREF _Toc201049080 \h </w:instrText>
            </w:r>
            <w:r w:rsidR="00A7434E">
              <w:rPr>
                <w:noProof/>
                <w:webHidden/>
              </w:rPr>
            </w:r>
            <w:r w:rsidR="00A7434E">
              <w:rPr>
                <w:noProof/>
                <w:webHidden/>
              </w:rPr>
              <w:fldChar w:fldCharType="separate"/>
            </w:r>
            <w:r w:rsidR="00A7434E">
              <w:rPr>
                <w:noProof/>
                <w:webHidden/>
              </w:rPr>
              <w:t>4</w:t>
            </w:r>
            <w:r w:rsidR="00A7434E">
              <w:rPr>
                <w:noProof/>
                <w:webHidden/>
              </w:rPr>
              <w:fldChar w:fldCharType="end"/>
            </w:r>
          </w:hyperlink>
        </w:p>
        <w:p w14:paraId="65ADD338" w14:textId="77777777" w:rsidR="00A7434E" w:rsidRDefault="00E467F5">
          <w:pPr>
            <w:pStyle w:val="11"/>
            <w:tabs>
              <w:tab w:val="right" w:leader="dot" w:pos="9345"/>
            </w:tabs>
            <w:rPr>
              <w:rFonts w:eastAsiaTheme="minorEastAsia"/>
              <w:noProof/>
              <w:lang w:eastAsia="ru-RU"/>
            </w:rPr>
          </w:pPr>
          <w:hyperlink w:anchor="_Toc201049081" w:history="1">
            <w:r w:rsidR="00A7434E" w:rsidRPr="00612133">
              <w:rPr>
                <w:rStyle w:val="a8"/>
                <w:rFonts w:ascii="Times New Roman" w:hAnsi="Times New Roman" w:cs="Times New Roman"/>
                <w:b/>
                <w:noProof/>
              </w:rPr>
              <w:t>5. УЧЕБНО-МЕТОДИЧЕСКОЕ И ИНФОРМАЦИОННОЕ ОБЕСПЕЧЕНИЕ ДИСЦИПЛИНЫ</w:t>
            </w:r>
            <w:r w:rsidR="00A7434E">
              <w:rPr>
                <w:noProof/>
                <w:webHidden/>
              </w:rPr>
              <w:tab/>
            </w:r>
            <w:r w:rsidR="00A7434E">
              <w:rPr>
                <w:noProof/>
                <w:webHidden/>
              </w:rPr>
              <w:fldChar w:fldCharType="begin"/>
            </w:r>
            <w:r w:rsidR="00A7434E">
              <w:rPr>
                <w:noProof/>
                <w:webHidden/>
              </w:rPr>
              <w:instrText xml:space="preserve"> PAGEREF _Toc201049081 \h </w:instrText>
            </w:r>
            <w:r w:rsidR="00A7434E">
              <w:rPr>
                <w:noProof/>
                <w:webHidden/>
              </w:rPr>
            </w:r>
            <w:r w:rsidR="00A7434E">
              <w:rPr>
                <w:noProof/>
                <w:webHidden/>
              </w:rPr>
              <w:fldChar w:fldCharType="separate"/>
            </w:r>
            <w:r w:rsidR="00A7434E">
              <w:rPr>
                <w:noProof/>
                <w:webHidden/>
              </w:rPr>
              <w:t>15</w:t>
            </w:r>
            <w:r w:rsidR="00A7434E">
              <w:rPr>
                <w:noProof/>
                <w:webHidden/>
              </w:rPr>
              <w:fldChar w:fldCharType="end"/>
            </w:r>
          </w:hyperlink>
        </w:p>
        <w:p w14:paraId="588CEA6D" w14:textId="77777777" w:rsidR="00A7434E" w:rsidRDefault="00E467F5">
          <w:pPr>
            <w:pStyle w:val="21"/>
            <w:tabs>
              <w:tab w:val="right" w:leader="dot" w:pos="9345"/>
            </w:tabs>
            <w:rPr>
              <w:rFonts w:eastAsiaTheme="minorEastAsia"/>
              <w:noProof/>
              <w:lang w:eastAsia="ru-RU"/>
            </w:rPr>
          </w:pPr>
          <w:hyperlink w:anchor="_Toc201049082" w:history="1">
            <w:r w:rsidR="00A7434E" w:rsidRPr="00612133">
              <w:rPr>
                <w:rStyle w:val="a8"/>
                <w:rFonts w:ascii="Times New Roman" w:hAnsi="Times New Roman" w:cs="Times New Roman"/>
                <w:b/>
                <w:noProof/>
              </w:rPr>
              <w:t>5.1 Рекомендуемая литература</w:t>
            </w:r>
            <w:r w:rsidR="00A7434E">
              <w:rPr>
                <w:noProof/>
                <w:webHidden/>
              </w:rPr>
              <w:tab/>
            </w:r>
            <w:r w:rsidR="00A7434E">
              <w:rPr>
                <w:noProof/>
                <w:webHidden/>
              </w:rPr>
              <w:fldChar w:fldCharType="begin"/>
            </w:r>
            <w:r w:rsidR="00A7434E">
              <w:rPr>
                <w:noProof/>
                <w:webHidden/>
              </w:rPr>
              <w:instrText xml:space="preserve"> PAGEREF _Toc201049082 \h </w:instrText>
            </w:r>
            <w:r w:rsidR="00A7434E">
              <w:rPr>
                <w:noProof/>
                <w:webHidden/>
              </w:rPr>
            </w:r>
            <w:r w:rsidR="00A7434E">
              <w:rPr>
                <w:noProof/>
                <w:webHidden/>
              </w:rPr>
              <w:fldChar w:fldCharType="separate"/>
            </w:r>
            <w:r w:rsidR="00A7434E">
              <w:rPr>
                <w:noProof/>
                <w:webHidden/>
              </w:rPr>
              <w:t>16</w:t>
            </w:r>
            <w:r w:rsidR="00A7434E">
              <w:rPr>
                <w:noProof/>
                <w:webHidden/>
              </w:rPr>
              <w:fldChar w:fldCharType="end"/>
            </w:r>
          </w:hyperlink>
        </w:p>
        <w:p w14:paraId="310A44B2" w14:textId="77777777" w:rsidR="00A7434E" w:rsidRDefault="00E467F5">
          <w:pPr>
            <w:pStyle w:val="21"/>
            <w:tabs>
              <w:tab w:val="right" w:leader="dot" w:pos="9345"/>
            </w:tabs>
            <w:rPr>
              <w:rFonts w:eastAsiaTheme="minorEastAsia"/>
              <w:noProof/>
              <w:lang w:eastAsia="ru-RU"/>
            </w:rPr>
          </w:pPr>
          <w:hyperlink w:anchor="_Toc201049083" w:history="1">
            <w:r w:rsidR="00A7434E" w:rsidRPr="00612133">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A7434E">
              <w:rPr>
                <w:noProof/>
                <w:webHidden/>
              </w:rPr>
              <w:tab/>
            </w:r>
            <w:r w:rsidR="00A7434E">
              <w:rPr>
                <w:noProof/>
                <w:webHidden/>
              </w:rPr>
              <w:fldChar w:fldCharType="begin"/>
            </w:r>
            <w:r w:rsidR="00A7434E">
              <w:rPr>
                <w:noProof/>
                <w:webHidden/>
              </w:rPr>
              <w:instrText xml:space="preserve"> PAGEREF _Toc201049083 \h </w:instrText>
            </w:r>
            <w:r w:rsidR="00A7434E">
              <w:rPr>
                <w:noProof/>
                <w:webHidden/>
              </w:rPr>
            </w:r>
            <w:r w:rsidR="00A7434E">
              <w:rPr>
                <w:noProof/>
                <w:webHidden/>
              </w:rPr>
              <w:fldChar w:fldCharType="separate"/>
            </w:r>
            <w:r w:rsidR="00A7434E">
              <w:rPr>
                <w:noProof/>
                <w:webHidden/>
              </w:rPr>
              <w:t>16</w:t>
            </w:r>
            <w:r w:rsidR="00A7434E">
              <w:rPr>
                <w:noProof/>
                <w:webHidden/>
              </w:rPr>
              <w:fldChar w:fldCharType="end"/>
            </w:r>
          </w:hyperlink>
        </w:p>
        <w:p w14:paraId="71FA261F" w14:textId="77777777" w:rsidR="00A7434E" w:rsidRDefault="00E467F5">
          <w:pPr>
            <w:pStyle w:val="21"/>
            <w:tabs>
              <w:tab w:val="right" w:leader="dot" w:pos="9345"/>
            </w:tabs>
            <w:rPr>
              <w:rFonts w:eastAsiaTheme="minorEastAsia"/>
              <w:noProof/>
              <w:lang w:eastAsia="ru-RU"/>
            </w:rPr>
          </w:pPr>
          <w:hyperlink w:anchor="_Toc201049084" w:history="1">
            <w:r w:rsidR="00A7434E" w:rsidRPr="00612133">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A7434E">
              <w:rPr>
                <w:noProof/>
                <w:webHidden/>
              </w:rPr>
              <w:tab/>
            </w:r>
            <w:r w:rsidR="00A7434E">
              <w:rPr>
                <w:noProof/>
                <w:webHidden/>
              </w:rPr>
              <w:fldChar w:fldCharType="begin"/>
            </w:r>
            <w:r w:rsidR="00A7434E">
              <w:rPr>
                <w:noProof/>
                <w:webHidden/>
              </w:rPr>
              <w:instrText xml:space="preserve"> PAGEREF _Toc201049084 \h </w:instrText>
            </w:r>
            <w:r w:rsidR="00A7434E">
              <w:rPr>
                <w:noProof/>
                <w:webHidden/>
              </w:rPr>
            </w:r>
            <w:r w:rsidR="00A7434E">
              <w:rPr>
                <w:noProof/>
                <w:webHidden/>
              </w:rPr>
              <w:fldChar w:fldCharType="separate"/>
            </w:r>
            <w:r w:rsidR="00A7434E">
              <w:rPr>
                <w:noProof/>
                <w:webHidden/>
              </w:rPr>
              <w:t>16</w:t>
            </w:r>
            <w:r w:rsidR="00A7434E">
              <w:rPr>
                <w:noProof/>
                <w:webHidden/>
              </w:rPr>
              <w:fldChar w:fldCharType="end"/>
            </w:r>
          </w:hyperlink>
        </w:p>
        <w:p w14:paraId="24955BB7" w14:textId="77777777" w:rsidR="00A7434E" w:rsidRDefault="00E467F5">
          <w:pPr>
            <w:pStyle w:val="11"/>
            <w:tabs>
              <w:tab w:val="right" w:leader="dot" w:pos="9345"/>
            </w:tabs>
            <w:rPr>
              <w:rFonts w:eastAsiaTheme="minorEastAsia"/>
              <w:noProof/>
              <w:lang w:eastAsia="ru-RU"/>
            </w:rPr>
          </w:pPr>
          <w:hyperlink w:anchor="_Toc201049085" w:history="1">
            <w:r w:rsidR="00A7434E" w:rsidRPr="00612133">
              <w:rPr>
                <w:rStyle w:val="a8"/>
                <w:rFonts w:ascii="Times New Roman" w:hAnsi="Times New Roman" w:cs="Times New Roman"/>
                <w:b/>
                <w:noProof/>
              </w:rPr>
              <w:t>6. МАТЕРИАЛЬНО-ТЕХНИЧЕСКОЕ ОБЕСПЕЧЕНИЕ ДИСЦИПЛИНЫ</w:t>
            </w:r>
            <w:r w:rsidR="00A7434E">
              <w:rPr>
                <w:noProof/>
                <w:webHidden/>
              </w:rPr>
              <w:tab/>
            </w:r>
            <w:r w:rsidR="00A7434E">
              <w:rPr>
                <w:noProof/>
                <w:webHidden/>
              </w:rPr>
              <w:fldChar w:fldCharType="begin"/>
            </w:r>
            <w:r w:rsidR="00A7434E">
              <w:rPr>
                <w:noProof/>
                <w:webHidden/>
              </w:rPr>
              <w:instrText xml:space="preserve"> PAGEREF _Toc201049085 \h </w:instrText>
            </w:r>
            <w:r w:rsidR="00A7434E">
              <w:rPr>
                <w:noProof/>
                <w:webHidden/>
              </w:rPr>
            </w:r>
            <w:r w:rsidR="00A7434E">
              <w:rPr>
                <w:noProof/>
                <w:webHidden/>
              </w:rPr>
              <w:fldChar w:fldCharType="separate"/>
            </w:r>
            <w:r w:rsidR="00A7434E">
              <w:rPr>
                <w:noProof/>
                <w:webHidden/>
              </w:rPr>
              <w:t>17</w:t>
            </w:r>
            <w:r w:rsidR="00A7434E">
              <w:rPr>
                <w:noProof/>
                <w:webHidden/>
              </w:rPr>
              <w:fldChar w:fldCharType="end"/>
            </w:r>
          </w:hyperlink>
        </w:p>
        <w:p w14:paraId="10EC36E7" w14:textId="77777777" w:rsidR="00A7434E" w:rsidRDefault="00E467F5">
          <w:pPr>
            <w:pStyle w:val="11"/>
            <w:tabs>
              <w:tab w:val="right" w:leader="dot" w:pos="9345"/>
            </w:tabs>
            <w:rPr>
              <w:rFonts w:eastAsiaTheme="minorEastAsia"/>
              <w:noProof/>
              <w:lang w:eastAsia="ru-RU"/>
            </w:rPr>
          </w:pPr>
          <w:hyperlink w:anchor="_Toc201049086" w:history="1">
            <w:r w:rsidR="00A7434E" w:rsidRPr="00612133">
              <w:rPr>
                <w:rStyle w:val="a8"/>
                <w:rFonts w:ascii="Times New Roman" w:hAnsi="Times New Roman" w:cs="Times New Roman"/>
                <w:b/>
                <w:noProof/>
              </w:rPr>
              <w:t>7. МЕТОДИЧЕСКИЕ УКАЗАНИЯ ДЛЯ ОБУЧАЮЩЕГОСЯ ПО ОСВОЕНИЮ ДИСЦИПЛИНЫ</w:t>
            </w:r>
            <w:r w:rsidR="00A7434E">
              <w:rPr>
                <w:noProof/>
                <w:webHidden/>
              </w:rPr>
              <w:tab/>
            </w:r>
            <w:r w:rsidR="00A7434E">
              <w:rPr>
                <w:noProof/>
                <w:webHidden/>
              </w:rPr>
              <w:fldChar w:fldCharType="begin"/>
            </w:r>
            <w:r w:rsidR="00A7434E">
              <w:rPr>
                <w:noProof/>
                <w:webHidden/>
              </w:rPr>
              <w:instrText xml:space="preserve"> PAGEREF _Toc201049086 \h </w:instrText>
            </w:r>
            <w:r w:rsidR="00A7434E">
              <w:rPr>
                <w:noProof/>
                <w:webHidden/>
              </w:rPr>
            </w:r>
            <w:r w:rsidR="00A7434E">
              <w:rPr>
                <w:noProof/>
                <w:webHidden/>
              </w:rPr>
              <w:fldChar w:fldCharType="separate"/>
            </w:r>
            <w:r w:rsidR="00A7434E">
              <w:rPr>
                <w:noProof/>
                <w:webHidden/>
              </w:rPr>
              <w:t>18</w:t>
            </w:r>
            <w:r w:rsidR="00A7434E">
              <w:rPr>
                <w:noProof/>
                <w:webHidden/>
              </w:rPr>
              <w:fldChar w:fldCharType="end"/>
            </w:r>
          </w:hyperlink>
        </w:p>
        <w:p w14:paraId="5102F0F7" w14:textId="77777777" w:rsidR="00A7434E" w:rsidRDefault="00E467F5">
          <w:pPr>
            <w:pStyle w:val="11"/>
            <w:tabs>
              <w:tab w:val="right" w:leader="dot" w:pos="9345"/>
            </w:tabs>
            <w:rPr>
              <w:rFonts w:eastAsiaTheme="minorEastAsia"/>
              <w:noProof/>
              <w:lang w:eastAsia="ru-RU"/>
            </w:rPr>
          </w:pPr>
          <w:hyperlink w:anchor="_Toc201049087" w:history="1">
            <w:r w:rsidR="00A7434E" w:rsidRPr="00612133">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A7434E">
              <w:rPr>
                <w:noProof/>
                <w:webHidden/>
              </w:rPr>
              <w:tab/>
            </w:r>
            <w:r w:rsidR="00A7434E">
              <w:rPr>
                <w:noProof/>
                <w:webHidden/>
              </w:rPr>
              <w:fldChar w:fldCharType="begin"/>
            </w:r>
            <w:r w:rsidR="00A7434E">
              <w:rPr>
                <w:noProof/>
                <w:webHidden/>
              </w:rPr>
              <w:instrText xml:space="preserve"> PAGEREF _Toc201049087 \h </w:instrText>
            </w:r>
            <w:r w:rsidR="00A7434E">
              <w:rPr>
                <w:noProof/>
                <w:webHidden/>
              </w:rPr>
            </w:r>
            <w:r w:rsidR="00A7434E">
              <w:rPr>
                <w:noProof/>
                <w:webHidden/>
              </w:rPr>
              <w:fldChar w:fldCharType="separate"/>
            </w:r>
            <w:r w:rsidR="00A7434E">
              <w:rPr>
                <w:noProof/>
                <w:webHidden/>
              </w:rPr>
              <w:t>19</w:t>
            </w:r>
            <w:r w:rsidR="00A7434E">
              <w:rPr>
                <w:noProof/>
                <w:webHidden/>
              </w:rPr>
              <w:fldChar w:fldCharType="end"/>
            </w:r>
          </w:hyperlink>
        </w:p>
        <w:p w14:paraId="78E324A5" w14:textId="77777777" w:rsidR="00A7434E" w:rsidRDefault="00E467F5">
          <w:pPr>
            <w:pStyle w:val="11"/>
            <w:tabs>
              <w:tab w:val="right" w:leader="dot" w:pos="9345"/>
            </w:tabs>
            <w:rPr>
              <w:rFonts w:eastAsiaTheme="minorEastAsia"/>
              <w:noProof/>
              <w:lang w:eastAsia="ru-RU"/>
            </w:rPr>
          </w:pPr>
          <w:hyperlink w:anchor="_Toc201049088" w:history="1">
            <w:r w:rsidR="00A7434E" w:rsidRPr="00612133">
              <w:rPr>
                <w:rStyle w:val="a8"/>
                <w:rFonts w:ascii="Times New Roman" w:hAnsi="Times New Roman" w:cs="Times New Roman"/>
                <w:b/>
                <w:noProof/>
              </w:rPr>
              <w:t>ФОНД ОЦЕНОЧНЫХ СРЕДСТВ</w:t>
            </w:r>
            <w:r w:rsidR="00A7434E">
              <w:rPr>
                <w:noProof/>
                <w:webHidden/>
              </w:rPr>
              <w:tab/>
            </w:r>
            <w:r w:rsidR="00A7434E">
              <w:rPr>
                <w:noProof/>
                <w:webHidden/>
              </w:rPr>
              <w:fldChar w:fldCharType="begin"/>
            </w:r>
            <w:r w:rsidR="00A7434E">
              <w:rPr>
                <w:noProof/>
                <w:webHidden/>
              </w:rPr>
              <w:instrText xml:space="preserve"> PAGEREF _Toc201049088 \h </w:instrText>
            </w:r>
            <w:r w:rsidR="00A7434E">
              <w:rPr>
                <w:noProof/>
                <w:webHidden/>
              </w:rPr>
            </w:r>
            <w:r w:rsidR="00A7434E">
              <w:rPr>
                <w:noProof/>
                <w:webHidden/>
              </w:rPr>
              <w:fldChar w:fldCharType="separate"/>
            </w:r>
            <w:r w:rsidR="00A7434E">
              <w:rPr>
                <w:noProof/>
                <w:webHidden/>
              </w:rPr>
              <w:t>21</w:t>
            </w:r>
            <w:r w:rsidR="00A7434E">
              <w:rPr>
                <w:noProof/>
                <w:webHidden/>
              </w:rPr>
              <w:fldChar w:fldCharType="end"/>
            </w:r>
          </w:hyperlink>
        </w:p>
        <w:p w14:paraId="3D01C3E1" w14:textId="77777777" w:rsidR="00A7434E" w:rsidRDefault="00E467F5">
          <w:pPr>
            <w:pStyle w:val="21"/>
            <w:tabs>
              <w:tab w:val="right" w:leader="dot" w:pos="9345"/>
            </w:tabs>
            <w:rPr>
              <w:rFonts w:eastAsiaTheme="minorEastAsia"/>
              <w:noProof/>
              <w:lang w:eastAsia="ru-RU"/>
            </w:rPr>
          </w:pPr>
          <w:hyperlink w:anchor="_Toc201049089" w:history="1">
            <w:r w:rsidR="00A7434E" w:rsidRPr="00612133">
              <w:rPr>
                <w:rStyle w:val="a8"/>
                <w:rFonts w:ascii="Times New Roman" w:hAnsi="Times New Roman" w:cs="Times New Roman"/>
                <w:b/>
                <w:noProof/>
              </w:rPr>
              <w:t>1.1 Контрольные вопросы и задания к промежуточной аттестации</w:t>
            </w:r>
            <w:r w:rsidR="00A7434E">
              <w:rPr>
                <w:noProof/>
                <w:webHidden/>
              </w:rPr>
              <w:tab/>
            </w:r>
            <w:r w:rsidR="00A7434E">
              <w:rPr>
                <w:noProof/>
                <w:webHidden/>
              </w:rPr>
              <w:fldChar w:fldCharType="begin"/>
            </w:r>
            <w:r w:rsidR="00A7434E">
              <w:rPr>
                <w:noProof/>
                <w:webHidden/>
              </w:rPr>
              <w:instrText xml:space="preserve"> PAGEREF _Toc201049089 \h </w:instrText>
            </w:r>
            <w:r w:rsidR="00A7434E">
              <w:rPr>
                <w:noProof/>
                <w:webHidden/>
              </w:rPr>
            </w:r>
            <w:r w:rsidR="00A7434E">
              <w:rPr>
                <w:noProof/>
                <w:webHidden/>
              </w:rPr>
              <w:fldChar w:fldCharType="separate"/>
            </w:r>
            <w:r w:rsidR="00A7434E">
              <w:rPr>
                <w:noProof/>
                <w:webHidden/>
              </w:rPr>
              <w:t>21</w:t>
            </w:r>
            <w:r w:rsidR="00A7434E">
              <w:rPr>
                <w:noProof/>
                <w:webHidden/>
              </w:rPr>
              <w:fldChar w:fldCharType="end"/>
            </w:r>
          </w:hyperlink>
        </w:p>
        <w:p w14:paraId="07C464D6" w14:textId="77777777" w:rsidR="00A7434E" w:rsidRDefault="00E467F5">
          <w:pPr>
            <w:pStyle w:val="21"/>
            <w:tabs>
              <w:tab w:val="right" w:leader="dot" w:pos="9345"/>
            </w:tabs>
            <w:rPr>
              <w:rFonts w:eastAsiaTheme="minorEastAsia"/>
              <w:noProof/>
              <w:lang w:eastAsia="ru-RU"/>
            </w:rPr>
          </w:pPr>
          <w:hyperlink w:anchor="_Toc201049090" w:history="1">
            <w:r w:rsidR="00A7434E" w:rsidRPr="00612133">
              <w:rPr>
                <w:rStyle w:val="a8"/>
                <w:rFonts w:ascii="Times New Roman" w:hAnsi="Times New Roman" w:cs="Times New Roman"/>
                <w:b/>
                <w:noProof/>
              </w:rPr>
              <w:t>1.2 Темы письменных работ</w:t>
            </w:r>
            <w:r w:rsidR="00A7434E">
              <w:rPr>
                <w:noProof/>
                <w:webHidden/>
              </w:rPr>
              <w:tab/>
            </w:r>
            <w:r w:rsidR="00A7434E">
              <w:rPr>
                <w:noProof/>
                <w:webHidden/>
              </w:rPr>
              <w:fldChar w:fldCharType="begin"/>
            </w:r>
            <w:r w:rsidR="00A7434E">
              <w:rPr>
                <w:noProof/>
                <w:webHidden/>
              </w:rPr>
              <w:instrText xml:space="preserve"> PAGEREF _Toc201049090 \h </w:instrText>
            </w:r>
            <w:r w:rsidR="00A7434E">
              <w:rPr>
                <w:noProof/>
                <w:webHidden/>
              </w:rPr>
            </w:r>
            <w:r w:rsidR="00A7434E">
              <w:rPr>
                <w:noProof/>
                <w:webHidden/>
              </w:rPr>
              <w:fldChar w:fldCharType="separate"/>
            </w:r>
            <w:r w:rsidR="00A7434E">
              <w:rPr>
                <w:noProof/>
                <w:webHidden/>
              </w:rPr>
              <w:t>22</w:t>
            </w:r>
            <w:r w:rsidR="00A7434E">
              <w:rPr>
                <w:noProof/>
                <w:webHidden/>
              </w:rPr>
              <w:fldChar w:fldCharType="end"/>
            </w:r>
          </w:hyperlink>
        </w:p>
        <w:p w14:paraId="145D0DE8" w14:textId="77777777" w:rsidR="00A7434E" w:rsidRDefault="00E467F5">
          <w:pPr>
            <w:pStyle w:val="21"/>
            <w:tabs>
              <w:tab w:val="right" w:leader="dot" w:pos="9345"/>
            </w:tabs>
            <w:rPr>
              <w:rFonts w:eastAsiaTheme="minorEastAsia"/>
              <w:noProof/>
              <w:lang w:eastAsia="ru-RU"/>
            </w:rPr>
          </w:pPr>
          <w:hyperlink w:anchor="_Toc201049091" w:history="1">
            <w:r w:rsidR="00A7434E" w:rsidRPr="00612133">
              <w:rPr>
                <w:rStyle w:val="a8"/>
                <w:rFonts w:ascii="Times New Roman" w:hAnsi="Times New Roman" w:cs="Times New Roman"/>
                <w:b/>
                <w:noProof/>
              </w:rPr>
              <w:t>1.3 Контрольные точки</w:t>
            </w:r>
            <w:r w:rsidR="00A7434E">
              <w:rPr>
                <w:noProof/>
                <w:webHidden/>
              </w:rPr>
              <w:tab/>
            </w:r>
            <w:r w:rsidR="00A7434E">
              <w:rPr>
                <w:noProof/>
                <w:webHidden/>
              </w:rPr>
              <w:fldChar w:fldCharType="begin"/>
            </w:r>
            <w:r w:rsidR="00A7434E">
              <w:rPr>
                <w:noProof/>
                <w:webHidden/>
              </w:rPr>
              <w:instrText xml:space="preserve"> PAGEREF _Toc201049091 \h </w:instrText>
            </w:r>
            <w:r w:rsidR="00A7434E">
              <w:rPr>
                <w:noProof/>
                <w:webHidden/>
              </w:rPr>
            </w:r>
            <w:r w:rsidR="00A7434E">
              <w:rPr>
                <w:noProof/>
                <w:webHidden/>
              </w:rPr>
              <w:fldChar w:fldCharType="separate"/>
            </w:r>
            <w:r w:rsidR="00A7434E">
              <w:rPr>
                <w:noProof/>
                <w:webHidden/>
              </w:rPr>
              <w:t>24</w:t>
            </w:r>
            <w:r w:rsidR="00A7434E">
              <w:rPr>
                <w:noProof/>
                <w:webHidden/>
              </w:rPr>
              <w:fldChar w:fldCharType="end"/>
            </w:r>
          </w:hyperlink>
        </w:p>
        <w:p w14:paraId="50EB3E8B" w14:textId="77777777" w:rsidR="00A7434E" w:rsidRDefault="00E467F5">
          <w:pPr>
            <w:pStyle w:val="21"/>
            <w:tabs>
              <w:tab w:val="right" w:leader="dot" w:pos="9345"/>
            </w:tabs>
            <w:rPr>
              <w:rFonts w:eastAsiaTheme="minorEastAsia"/>
              <w:noProof/>
              <w:lang w:eastAsia="ru-RU"/>
            </w:rPr>
          </w:pPr>
          <w:hyperlink w:anchor="_Toc201049092" w:history="1">
            <w:r w:rsidR="00A7434E" w:rsidRPr="00612133">
              <w:rPr>
                <w:rStyle w:val="a8"/>
                <w:rFonts w:ascii="Times New Roman" w:hAnsi="Times New Roman" w:cs="Times New Roman"/>
                <w:b/>
                <w:noProof/>
              </w:rPr>
              <w:t>1.4 Другие объекты оценивания</w:t>
            </w:r>
            <w:r w:rsidR="00A7434E">
              <w:rPr>
                <w:noProof/>
                <w:webHidden/>
              </w:rPr>
              <w:tab/>
            </w:r>
            <w:r w:rsidR="00A7434E">
              <w:rPr>
                <w:noProof/>
                <w:webHidden/>
              </w:rPr>
              <w:fldChar w:fldCharType="begin"/>
            </w:r>
            <w:r w:rsidR="00A7434E">
              <w:rPr>
                <w:noProof/>
                <w:webHidden/>
              </w:rPr>
              <w:instrText xml:space="preserve"> PAGEREF _Toc201049092 \h </w:instrText>
            </w:r>
            <w:r w:rsidR="00A7434E">
              <w:rPr>
                <w:noProof/>
                <w:webHidden/>
              </w:rPr>
            </w:r>
            <w:r w:rsidR="00A7434E">
              <w:rPr>
                <w:noProof/>
                <w:webHidden/>
              </w:rPr>
              <w:fldChar w:fldCharType="separate"/>
            </w:r>
            <w:r w:rsidR="00A7434E">
              <w:rPr>
                <w:noProof/>
                <w:webHidden/>
              </w:rPr>
              <w:t>24</w:t>
            </w:r>
            <w:r w:rsidR="00A7434E">
              <w:rPr>
                <w:noProof/>
                <w:webHidden/>
              </w:rPr>
              <w:fldChar w:fldCharType="end"/>
            </w:r>
          </w:hyperlink>
        </w:p>
        <w:p w14:paraId="6BCB3C5A" w14:textId="77777777" w:rsidR="00A7434E" w:rsidRDefault="00E467F5">
          <w:pPr>
            <w:pStyle w:val="21"/>
            <w:tabs>
              <w:tab w:val="right" w:leader="dot" w:pos="9345"/>
            </w:tabs>
            <w:rPr>
              <w:rFonts w:eastAsiaTheme="minorEastAsia"/>
              <w:noProof/>
              <w:lang w:eastAsia="ru-RU"/>
            </w:rPr>
          </w:pPr>
          <w:hyperlink w:anchor="_Toc201049093" w:history="1">
            <w:r w:rsidR="00A7434E" w:rsidRPr="00612133">
              <w:rPr>
                <w:rStyle w:val="a8"/>
                <w:rFonts w:ascii="Times New Roman" w:hAnsi="Times New Roman" w:cs="Times New Roman"/>
                <w:b/>
                <w:noProof/>
              </w:rPr>
              <w:t>1.5 Самостоятельная работа обучающегося</w:t>
            </w:r>
            <w:r w:rsidR="00A7434E">
              <w:rPr>
                <w:noProof/>
                <w:webHidden/>
              </w:rPr>
              <w:tab/>
            </w:r>
            <w:r w:rsidR="00A7434E">
              <w:rPr>
                <w:noProof/>
                <w:webHidden/>
              </w:rPr>
              <w:fldChar w:fldCharType="begin"/>
            </w:r>
            <w:r w:rsidR="00A7434E">
              <w:rPr>
                <w:noProof/>
                <w:webHidden/>
              </w:rPr>
              <w:instrText xml:space="preserve"> PAGEREF _Toc201049093 \h </w:instrText>
            </w:r>
            <w:r w:rsidR="00A7434E">
              <w:rPr>
                <w:noProof/>
                <w:webHidden/>
              </w:rPr>
            </w:r>
            <w:r w:rsidR="00A7434E">
              <w:rPr>
                <w:noProof/>
                <w:webHidden/>
              </w:rPr>
              <w:fldChar w:fldCharType="separate"/>
            </w:r>
            <w:r w:rsidR="00A7434E">
              <w:rPr>
                <w:noProof/>
                <w:webHidden/>
              </w:rPr>
              <w:t>24</w:t>
            </w:r>
            <w:r w:rsidR="00A7434E">
              <w:rPr>
                <w:noProof/>
                <w:webHidden/>
              </w:rPr>
              <w:fldChar w:fldCharType="end"/>
            </w:r>
          </w:hyperlink>
        </w:p>
        <w:p w14:paraId="6ED72B13" w14:textId="77777777" w:rsidR="00A7434E" w:rsidRDefault="00E467F5">
          <w:pPr>
            <w:pStyle w:val="21"/>
            <w:tabs>
              <w:tab w:val="right" w:leader="dot" w:pos="9345"/>
            </w:tabs>
            <w:rPr>
              <w:rFonts w:eastAsiaTheme="minorEastAsia"/>
              <w:noProof/>
              <w:lang w:eastAsia="ru-RU"/>
            </w:rPr>
          </w:pPr>
          <w:hyperlink w:anchor="_Toc201049094" w:history="1">
            <w:r w:rsidR="00A7434E" w:rsidRPr="00612133">
              <w:rPr>
                <w:rStyle w:val="a8"/>
                <w:rFonts w:ascii="Times New Roman" w:hAnsi="Times New Roman" w:cs="Times New Roman"/>
                <w:b/>
                <w:noProof/>
              </w:rPr>
              <w:t>1.6 Шкала оценивания результата</w:t>
            </w:r>
            <w:r w:rsidR="00A7434E">
              <w:rPr>
                <w:noProof/>
                <w:webHidden/>
              </w:rPr>
              <w:tab/>
            </w:r>
            <w:r w:rsidR="00A7434E">
              <w:rPr>
                <w:noProof/>
                <w:webHidden/>
              </w:rPr>
              <w:fldChar w:fldCharType="begin"/>
            </w:r>
            <w:r w:rsidR="00A7434E">
              <w:rPr>
                <w:noProof/>
                <w:webHidden/>
              </w:rPr>
              <w:instrText xml:space="preserve"> PAGEREF _Toc201049094 \h </w:instrText>
            </w:r>
            <w:r w:rsidR="00A7434E">
              <w:rPr>
                <w:noProof/>
                <w:webHidden/>
              </w:rPr>
            </w:r>
            <w:r w:rsidR="00A7434E">
              <w:rPr>
                <w:noProof/>
                <w:webHidden/>
              </w:rPr>
              <w:fldChar w:fldCharType="separate"/>
            </w:r>
            <w:r w:rsidR="00A7434E">
              <w:rPr>
                <w:noProof/>
                <w:webHidden/>
              </w:rPr>
              <w:t>24</w:t>
            </w:r>
            <w:r w:rsidR="00A7434E">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049077"/>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Целью освоения дисциплины «Национальные модели устойчивого развития» является формирование у студентов знаний об особенностях и закономерностях перехода к устойчивому развитию  экономик различных стран мира, обусловленных природно-географическими, социальными, экономическими и политическими факторами.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049078"/>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Национальные модели устойчивого развития</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049079"/>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A7434E"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A7434E"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A7434E">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A7434E"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A7434E">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A7434E" w:rsidRDefault="00751095" w:rsidP="009207A4">
            <w:pPr>
              <w:tabs>
                <w:tab w:val="left" w:pos="0"/>
              </w:tabs>
              <w:jc w:val="center"/>
              <w:rPr>
                <w:rFonts w:ascii="Times New Roman" w:hAnsi="Times New Roman" w:cs="Times New Roman"/>
                <w:lang w:bidi="ru-RU"/>
              </w:rPr>
            </w:pPr>
            <w:r w:rsidRPr="00A7434E">
              <w:rPr>
                <w:rFonts w:ascii="Times New Roman" w:hAnsi="Times New Roman" w:cs="Times New Roman"/>
                <w:b/>
              </w:rPr>
              <w:t>Планируемые результаты обучения по дисциплине</w:t>
            </w:r>
          </w:p>
          <w:p w14:paraId="4A80ACB9" w14:textId="77777777" w:rsidR="00751095" w:rsidRPr="00A7434E"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A7434E"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A7434E" w:rsidRDefault="00FD518F" w:rsidP="009207A4">
            <w:pPr>
              <w:widowControl w:val="0"/>
              <w:tabs>
                <w:tab w:val="left" w:pos="0"/>
              </w:tabs>
              <w:autoSpaceDE w:val="0"/>
              <w:autoSpaceDN w:val="0"/>
              <w:rPr>
                <w:rFonts w:ascii="Times New Roman" w:hAnsi="Times New Roman" w:cs="Times New Roman"/>
              </w:rPr>
            </w:pPr>
            <w:r w:rsidRPr="00A7434E">
              <w:rPr>
                <w:rFonts w:ascii="Times New Roman" w:hAnsi="Times New Roman" w:cs="Times New Roman"/>
              </w:rPr>
              <w:t>ПК-1 - Способен выявлять социо-эколого-экономические проблемы устойчивого развития на глобальном, национальном, региональном и отраслевом уровнях, используя теории регионального роста и развития как в ретроспективном, так и современном контексте, на основе комплексного подхода, который включает в себя изучение различных факторов, влияющих на устойчивое развитие</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A7434E" w:rsidRDefault="00FD518F" w:rsidP="009207A4">
            <w:pPr>
              <w:widowControl w:val="0"/>
              <w:tabs>
                <w:tab w:val="left" w:pos="0"/>
              </w:tabs>
              <w:autoSpaceDE w:val="0"/>
              <w:autoSpaceDN w:val="0"/>
              <w:rPr>
                <w:rFonts w:ascii="Times New Roman" w:hAnsi="Times New Roman" w:cs="Times New Roman"/>
                <w:lang w:bidi="ru-RU"/>
              </w:rPr>
            </w:pPr>
            <w:r w:rsidRPr="00A7434E">
              <w:rPr>
                <w:rFonts w:ascii="Times New Roman" w:hAnsi="Times New Roman" w:cs="Times New Roman"/>
                <w:lang w:bidi="ru-RU"/>
              </w:rPr>
              <w:t>ПК-1.2 - Способен собрать/ найти необходимые данные и выполнить анализ экономических и социально-экономических показателей для обоснования направлений и параметров с учетом действующей нормативной правовой базы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A7434E" w:rsidRDefault="00751095" w:rsidP="009207A4">
            <w:pPr>
              <w:autoSpaceDE w:val="0"/>
              <w:autoSpaceDN w:val="0"/>
              <w:adjustRightInd w:val="0"/>
              <w:jc w:val="both"/>
              <w:rPr>
                <w:rFonts w:ascii="Times New Roman" w:hAnsi="Times New Roman" w:cs="Times New Roman"/>
              </w:rPr>
            </w:pPr>
            <w:r w:rsidRPr="00A7434E">
              <w:rPr>
                <w:rFonts w:ascii="Times New Roman" w:hAnsi="Times New Roman" w:cs="Times New Roman"/>
              </w:rPr>
              <w:t xml:space="preserve">Знать: </w:t>
            </w:r>
            <w:r w:rsidR="00316402" w:rsidRPr="00A7434E">
              <w:rPr>
                <w:rFonts w:ascii="Times New Roman" w:hAnsi="Times New Roman" w:cs="Times New Roman"/>
              </w:rPr>
              <w:t>- особенности и закономерности национальных моделей устойчивого развития различных стран мира на  национальном, региональном и отраслевом уровнях;</w:t>
            </w:r>
            <w:r w:rsidR="00316402" w:rsidRPr="00A7434E">
              <w:rPr>
                <w:rFonts w:ascii="Times New Roman" w:hAnsi="Times New Roman" w:cs="Times New Roman"/>
              </w:rPr>
              <w:br/>
              <w:t>-  природно-географические, социально-экономические и политические факторы, влияющие на формирование национальных моделей устойчивого развития;</w:t>
            </w:r>
            <w:r w:rsidR="00316402" w:rsidRPr="00A7434E">
              <w:rPr>
                <w:rFonts w:ascii="Times New Roman" w:hAnsi="Times New Roman" w:cs="Times New Roman"/>
              </w:rPr>
              <w:br/>
              <w:t>-  основные результаты новейших исследований, опубликованные в ведущих профессиональных журналах по проблемам национальных моделей устойчивого развития.</w:t>
            </w:r>
            <w:r w:rsidRPr="00A7434E">
              <w:rPr>
                <w:rFonts w:ascii="Times New Roman" w:hAnsi="Times New Roman" w:cs="Times New Roman"/>
              </w:rPr>
              <w:t xml:space="preserve"> </w:t>
            </w:r>
          </w:p>
          <w:p w14:paraId="1D618C66" w14:textId="00124F5A" w:rsidR="00751095" w:rsidRPr="00A7434E" w:rsidRDefault="00751095" w:rsidP="009207A4">
            <w:pPr>
              <w:autoSpaceDE w:val="0"/>
              <w:autoSpaceDN w:val="0"/>
              <w:adjustRightInd w:val="0"/>
              <w:jc w:val="both"/>
              <w:rPr>
                <w:rFonts w:ascii="Times New Roman" w:hAnsi="Times New Roman" w:cs="Times New Roman"/>
              </w:rPr>
            </w:pPr>
            <w:r w:rsidRPr="00A7434E">
              <w:rPr>
                <w:rFonts w:ascii="Times New Roman" w:hAnsi="Times New Roman" w:cs="Times New Roman"/>
              </w:rPr>
              <w:t xml:space="preserve">Уметь: </w:t>
            </w:r>
            <w:r w:rsidR="00FD518F" w:rsidRPr="00A7434E">
              <w:rPr>
                <w:rFonts w:ascii="Times New Roman" w:hAnsi="Times New Roman" w:cs="Times New Roman"/>
              </w:rPr>
              <w:t>- собирать, обрабатывать и анализировать научную, практическую, статистическую информацию в рамках проблем данной дисциплины;</w:t>
            </w:r>
            <w:r w:rsidR="00FD518F" w:rsidRPr="00A7434E">
              <w:rPr>
                <w:rFonts w:ascii="Times New Roman" w:hAnsi="Times New Roman" w:cs="Times New Roman"/>
              </w:rPr>
              <w:br/>
              <w:t>-  найти необходимые данные для выявления причин формирования различий в национальных моделях устойчивого развития.</w:t>
            </w:r>
            <w:r w:rsidR="00FD518F" w:rsidRPr="00A7434E">
              <w:rPr>
                <w:rFonts w:ascii="Times New Roman" w:hAnsi="Times New Roman" w:cs="Times New Roman"/>
              </w:rPr>
              <w:br/>
            </w:r>
            <w:r w:rsidRPr="00A7434E">
              <w:rPr>
                <w:rFonts w:ascii="Times New Roman" w:hAnsi="Times New Roman" w:cs="Times New Roman"/>
              </w:rPr>
              <w:t xml:space="preserve">. </w:t>
            </w:r>
          </w:p>
          <w:p w14:paraId="253C4FDD" w14:textId="597ACE7D" w:rsidR="00751095" w:rsidRPr="00A7434E" w:rsidRDefault="00751095" w:rsidP="00FD518F">
            <w:pPr>
              <w:autoSpaceDE w:val="0"/>
              <w:autoSpaceDN w:val="0"/>
              <w:adjustRightInd w:val="0"/>
              <w:jc w:val="both"/>
              <w:rPr>
                <w:rFonts w:ascii="Times New Roman" w:hAnsi="Times New Roman" w:cs="Times New Roman"/>
                <w:lang w:bidi="ru-RU"/>
              </w:rPr>
            </w:pPr>
            <w:r w:rsidRPr="00A7434E">
              <w:rPr>
                <w:rFonts w:ascii="Times New Roman" w:hAnsi="Times New Roman" w:cs="Times New Roman"/>
              </w:rPr>
              <w:t xml:space="preserve">Владеть: </w:t>
            </w:r>
            <w:r w:rsidR="00FD518F" w:rsidRPr="00A7434E">
              <w:rPr>
                <w:rFonts w:ascii="Times New Roman" w:hAnsi="Times New Roman" w:cs="Times New Roman"/>
              </w:rPr>
              <w:t>- методиками оценки уровня устойчивого развития национальной экономики с учетом действующей нормативной правовой базы;</w:t>
            </w:r>
            <w:r w:rsidR="00FD518F" w:rsidRPr="00A7434E">
              <w:rPr>
                <w:rFonts w:ascii="Times New Roman" w:hAnsi="Times New Roman" w:cs="Times New Roman"/>
              </w:rPr>
              <w:br/>
              <w:t>- способностью готовить аналитические материалы в контексте концепции устойчивого развития в рамках национальной модели;</w:t>
            </w:r>
            <w:r w:rsidR="00FD518F" w:rsidRPr="00A7434E">
              <w:rPr>
                <w:rFonts w:ascii="Times New Roman" w:hAnsi="Times New Roman" w:cs="Times New Roman"/>
              </w:rPr>
              <w:br/>
              <w:t>- навыками разработки программ по совершенствованию устойчивого развития национальной хозяйственной модели в условиях природно-географических, социально-экономических и политических различий между странами.</w:t>
            </w:r>
            <w:r w:rsidRPr="00A7434E">
              <w:rPr>
                <w:rFonts w:ascii="Times New Roman" w:hAnsi="Times New Roman" w:cs="Times New Roman"/>
              </w:rPr>
              <w:t>.</w:t>
            </w:r>
          </w:p>
        </w:tc>
      </w:tr>
      <w:tr w:rsidR="00751095" w:rsidRPr="00A7434E" w14:paraId="7C2DC12D"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9F8925D" w14:textId="77777777" w:rsidR="00751095" w:rsidRPr="00A7434E" w:rsidRDefault="00FD518F" w:rsidP="009207A4">
            <w:pPr>
              <w:widowControl w:val="0"/>
              <w:tabs>
                <w:tab w:val="left" w:pos="0"/>
              </w:tabs>
              <w:autoSpaceDE w:val="0"/>
              <w:autoSpaceDN w:val="0"/>
              <w:rPr>
                <w:rFonts w:ascii="Times New Roman" w:hAnsi="Times New Roman" w:cs="Times New Roman"/>
              </w:rPr>
            </w:pPr>
            <w:r w:rsidRPr="00A7434E">
              <w:rPr>
                <w:rFonts w:ascii="Times New Roman" w:hAnsi="Times New Roman" w:cs="Times New Roman"/>
              </w:rPr>
              <w:t>ПК-2 - Способен собрать исходные данные, выполнить анализ экономических, социальных и экологических показателей на основе типовых методик с учетом действующей нормативной правовой базы</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013CB75" w14:textId="77777777" w:rsidR="00751095" w:rsidRPr="00A7434E" w:rsidRDefault="00FD518F" w:rsidP="009207A4">
            <w:pPr>
              <w:widowControl w:val="0"/>
              <w:tabs>
                <w:tab w:val="left" w:pos="0"/>
              </w:tabs>
              <w:autoSpaceDE w:val="0"/>
              <w:autoSpaceDN w:val="0"/>
              <w:rPr>
                <w:rFonts w:ascii="Times New Roman" w:hAnsi="Times New Roman" w:cs="Times New Roman"/>
                <w:lang w:bidi="ru-RU"/>
              </w:rPr>
            </w:pPr>
            <w:r w:rsidRPr="00A7434E">
              <w:rPr>
                <w:rFonts w:ascii="Times New Roman" w:hAnsi="Times New Roman" w:cs="Times New Roman"/>
                <w:lang w:bidi="ru-RU"/>
              </w:rPr>
              <w:t>ПК-2.1 - Способен собирать и проводить анализ данных в соответствии с поставленной задачей достижения целей устойчивого развития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27120E4" w14:textId="77777777" w:rsidR="00751095" w:rsidRPr="00A7434E" w:rsidRDefault="00751095" w:rsidP="009207A4">
            <w:pPr>
              <w:autoSpaceDE w:val="0"/>
              <w:autoSpaceDN w:val="0"/>
              <w:adjustRightInd w:val="0"/>
              <w:jc w:val="both"/>
              <w:rPr>
                <w:rFonts w:ascii="Times New Roman" w:hAnsi="Times New Roman" w:cs="Times New Roman"/>
              </w:rPr>
            </w:pPr>
            <w:r w:rsidRPr="00A7434E">
              <w:rPr>
                <w:rFonts w:ascii="Times New Roman" w:hAnsi="Times New Roman" w:cs="Times New Roman"/>
              </w:rPr>
              <w:t xml:space="preserve">Знать: </w:t>
            </w:r>
            <w:r w:rsidR="00316402" w:rsidRPr="00A7434E">
              <w:rPr>
                <w:rFonts w:ascii="Times New Roman" w:hAnsi="Times New Roman" w:cs="Times New Roman"/>
              </w:rPr>
              <w:t>- экономические, социальные и экологические показатели для определения  особенностей модели устойчивого развития;</w:t>
            </w:r>
            <w:r w:rsidR="00316402" w:rsidRPr="00A7434E">
              <w:rPr>
                <w:rFonts w:ascii="Times New Roman" w:hAnsi="Times New Roman" w:cs="Times New Roman"/>
              </w:rPr>
              <w:br/>
              <w:t>- основные национальные и зарубежные методики определения устойчивого развития национальной экономики;</w:t>
            </w:r>
            <w:r w:rsidR="00316402" w:rsidRPr="00A7434E">
              <w:rPr>
                <w:rFonts w:ascii="Times New Roman" w:hAnsi="Times New Roman" w:cs="Times New Roman"/>
              </w:rPr>
              <w:br/>
              <w:t>- нормативно-правовую базу национальной модели устойчивого развития.</w:t>
            </w:r>
            <w:r w:rsidRPr="00A7434E">
              <w:rPr>
                <w:rFonts w:ascii="Times New Roman" w:hAnsi="Times New Roman" w:cs="Times New Roman"/>
              </w:rPr>
              <w:t xml:space="preserve"> </w:t>
            </w:r>
          </w:p>
          <w:p w14:paraId="7907BF6A" w14:textId="77777777" w:rsidR="00751095" w:rsidRPr="00A7434E" w:rsidRDefault="00751095" w:rsidP="009207A4">
            <w:pPr>
              <w:autoSpaceDE w:val="0"/>
              <w:autoSpaceDN w:val="0"/>
              <w:adjustRightInd w:val="0"/>
              <w:jc w:val="both"/>
              <w:rPr>
                <w:rFonts w:ascii="Times New Roman" w:hAnsi="Times New Roman" w:cs="Times New Roman"/>
              </w:rPr>
            </w:pPr>
            <w:r w:rsidRPr="00A7434E">
              <w:rPr>
                <w:rFonts w:ascii="Times New Roman" w:hAnsi="Times New Roman" w:cs="Times New Roman"/>
              </w:rPr>
              <w:t xml:space="preserve">Уметь: </w:t>
            </w:r>
            <w:r w:rsidR="00FD518F" w:rsidRPr="00A7434E">
              <w:rPr>
                <w:rFonts w:ascii="Times New Roman" w:hAnsi="Times New Roman" w:cs="Times New Roman"/>
              </w:rPr>
              <w:t>- собрать исходные данные для анализа факторов, определяющих закономерности и особенностей национальных моделей устойчивого развития.</w:t>
            </w:r>
            <w:r w:rsidR="00FD518F" w:rsidRPr="00A7434E">
              <w:rPr>
                <w:rFonts w:ascii="Times New Roman" w:hAnsi="Times New Roman" w:cs="Times New Roman"/>
              </w:rPr>
              <w:br/>
            </w:r>
            <w:r w:rsidRPr="00A7434E">
              <w:rPr>
                <w:rFonts w:ascii="Times New Roman" w:hAnsi="Times New Roman" w:cs="Times New Roman"/>
              </w:rPr>
              <w:t xml:space="preserve">. </w:t>
            </w:r>
          </w:p>
          <w:p w14:paraId="394737A0" w14:textId="77777777" w:rsidR="00751095" w:rsidRPr="00A7434E" w:rsidRDefault="00751095" w:rsidP="00FD518F">
            <w:pPr>
              <w:autoSpaceDE w:val="0"/>
              <w:autoSpaceDN w:val="0"/>
              <w:adjustRightInd w:val="0"/>
              <w:jc w:val="both"/>
              <w:rPr>
                <w:rFonts w:ascii="Times New Roman" w:hAnsi="Times New Roman" w:cs="Times New Roman"/>
                <w:lang w:bidi="ru-RU"/>
              </w:rPr>
            </w:pPr>
            <w:r w:rsidRPr="00A7434E">
              <w:rPr>
                <w:rFonts w:ascii="Times New Roman" w:hAnsi="Times New Roman" w:cs="Times New Roman"/>
              </w:rPr>
              <w:t xml:space="preserve">Владеть: </w:t>
            </w:r>
            <w:r w:rsidR="00FD518F" w:rsidRPr="00A7434E">
              <w:rPr>
                <w:rFonts w:ascii="Times New Roman" w:hAnsi="Times New Roman" w:cs="Times New Roman"/>
              </w:rPr>
              <w:t>- способностью проводить анализ данных в соответствии с поставленной задачей достижения целей устойчивого развития в рамках различных моделей национальных экономик.</w:t>
            </w:r>
            <w:r w:rsidRPr="00A7434E">
              <w:rPr>
                <w:rFonts w:ascii="Times New Roman" w:hAnsi="Times New Roman" w:cs="Times New Roman"/>
              </w:rPr>
              <w:t>.</w:t>
            </w:r>
          </w:p>
        </w:tc>
      </w:tr>
    </w:tbl>
    <w:p w14:paraId="010B1EC2" w14:textId="77777777" w:rsidR="00E1429F" w:rsidRPr="00A7434E"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049080"/>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Теоретико-методологические основы устойчивого развития.</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Концептуальные основы устойчивого развития: история и современность.</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Ноосферная концепция В.И. Вернадского. Идея устойчивого развития (УР) как инициатива ЮНЕП ООН (1980 г.). Комиссия Брундтланд, доклад ООН «Наше общее будущее»  (1987 г.). Доклад ООН «Повестке дня на XXI век» (1992 г.). Киотский протокол (1997) и его последствия. «Цели Развития тысячелетия (ЦРТ)» (2000 г). «РИО+20» (2012). Декларация Генеральной Ассамблеи «Преобразование нашего мира: Повестка дня в области устойчивого развития на период до 2030 года» (2015 г.), цели устойчивого развития (ЦУР). Парижское соглашение по климату» (2015 г.) и современные проблемы. Климатический пакт Глазго (2021). Концепция УР как сбалансированное развития экономики, социальной сферы и экологии; ее сильные и слабые стороны. Взаимосвязь национальной хозяйственной модели и УР. Экономический рост и УР. Ограниченная емкость биосферы. Глобализация и УР.  Социально-экономическое и экологическое неравенство в глобальной экономике. Экологический неоколониализм. Глобальный экологический кризис. Экологическая кривая Кузнеца. Показатели УР экономики. Национальные и международные институты регулирования УР.</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8504511" w14:textId="77777777" w:rsidTr="005B37A7">
        <w:trPr>
          <w:trHeight w:val="283"/>
        </w:trPr>
        <w:tc>
          <w:tcPr>
            <w:tcW w:w="1024" w:type="pct"/>
            <w:shd w:val="clear" w:color="auto" w:fill="auto"/>
            <w:vAlign w:val="center"/>
          </w:tcPr>
          <w:p w14:paraId="0258C33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Многообразие моделей устойчивого развития.</w:t>
            </w:r>
          </w:p>
        </w:tc>
        <w:tc>
          <w:tcPr>
            <w:tcW w:w="2543" w:type="pct"/>
            <w:gridSpan w:val="2"/>
            <w:shd w:val="clear" w:color="auto" w:fill="auto"/>
          </w:tcPr>
          <w:p w14:paraId="22454BE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Экологические и климатические риски и модели устойчивого развития экономики. Модель «зеленой» экономики и ее характерные черты. «Зеленый» экономический рост. "Зеленые" технологии. Возобновляемая энергетика. Декаплинг –важнейшее условие формирования устойчивой “зеленой” экономики. Аргументы «за» и «против» развития «зеленой» экономики. Модель экономики замкнутого цикла. Модель низкоуглеродной экономики, углеродная нейтральность, углеродный налог. «Синяя» экономика как модель устойчивого развития прибрежных и морских ресурсов. Биоэкономика, как экономика, базирующаяся на природных компонентах. Циркулярная биоэкономика. Модели корпоративной социальной ответственности CSR  и ESG как бизнес-модели развития современной экономики. Климатические модели экономического развития: Нобелевских лауреатов Уильяма Д. Нордхауса Nordhaus), Пола М. Ромера (модели «DICE» и ««RICE»); модель Ричарда Тола «FAND».</w:t>
            </w:r>
          </w:p>
        </w:tc>
        <w:tc>
          <w:tcPr>
            <w:tcW w:w="357" w:type="pct"/>
            <w:gridSpan w:val="2"/>
            <w:shd w:val="clear" w:color="auto" w:fill="auto"/>
            <w:vAlign w:val="center"/>
          </w:tcPr>
          <w:p w14:paraId="577E991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EC4F27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496552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4ECE6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CE35016" w14:textId="77777777" w:rsidTr="005B37A7">
        <w:trPr>
          <w:trHeight w:val="283"/>
        </w:trPr>
        <w:tc>
          <w:tcPr>
            <w:tcW w:w="5000" w:type="pct"/>
            <w:gridSpan w:val="8"/>
            <w:shd w:val="clear" w:color="auto" w:fill="auto"/>
            <w:vAlign w:val="center"/>
          </w:tcPr>
          <w:p w14:paraId="7A76713E"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Европейские модели устойчивого развития.</w:t>
            </w:r>
          </w:p>
        </w:tc>
      </w:tr>
      <w:tr w:rsidR="005B37A7" w:rsidRPr="005B37A7" w14:paraId="6A7E9FA9" w14:textId="77777777" w:rsidTr="005B37A7">
        <w:trPr>
          <w:trHeight w:val="283"/>
        </w:trPr>
        <w:tc>
          <w:tcPr>
            <w:tcW w:w="1024" w:type="pct"/>
            <w:shd w:val="clear" w:color="auto" w:fill="auto"/>
            <w:vAlign w:val="center"/>
          </w:tcPr>
          <w:p w14:paraId="2784198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Европейский Союз и стратегия устойчивого развития.</w:t>
            </w:r>
          </w:p>
        </w:tc>
        <w:tc>
          <w:tcPr>
            <w:tcW w:w="2543" w:type="pct"/>
            <w:gridSpan w:val="2"/>
            <w:shd w:val="clear" w:color="auto" w:fill="auto"/>
          </w:tcPr>
          <w:p w14:paraId="11D36EF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экономики стран Европейского Союза. «Зеленая сделка» ЕС (European Green Deal) (2019 г.): ее плюсы и проблемы при реализации. Фундаментальная перестройка европейской энергетической системы:  «зеленая», возобновляемая энергетика и ее плюсы и минусы.  Европейский климатический закон (Fit for 55) (2021 г.). Климатическая политика: сокращение выбросов парниковых газов, использование возобновляемых источников энергии и энергосбережение. Климатическая нейтральность. Пограничный углеродный налога (carbon border tax, CBT) (2021 г.) и проблемы его введения для стран с сырьевой экономикой. Расширение действующей системы торговли квотами на выбросы CO2 стран Европейского Союза (EU Emissions Trading System (ETS, 2005). Европейские стандарты отчётности в области устойчивого развития и Регламент о европейских «зелёных» облигациях (2023 г.). Использование электромобилей. Климатическая нейтральность (2050 г.). Реформа экономической модели стран ЕС: переход от «количественного» к «качественному» экономическому росту с приоритетом экологической и социальной устойчивости.  Реформа аграрной и торговой политики.  Продвижение концепции ответственного потребления.</w:t>
            </w:r>
          </w:p>
        </w:tc>
        <w:tc>
          <w:tcPr>
            <w:tcW w:w="357" w:type="pct"/>
            <w:gridSpan w:val="2"/>
            <w:shd w:val="clear" w:color="auto" w:fill="auto"/>
            <w:vAlign w:val="center"/>
          </w:tcPr>
          <w:p w14:paraId="7753B77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1B1441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88EF31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F116C9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2C39A71" w14:textId="77777777" w:rsidTr="005B37A7">
        <w:trPr>
          <w:trHeight w:val="283"/>
        </w:trPr>
        <w:tc>
          <w:tcPr>
            <w:tcW w:w="1024" w:type="pct"/>
            <w:shd w:val="clear" w:color="auto" w:fill="auto"/>
            <w:vAlign w:val="center"/>
          </w:tcPr>
          <w:p w14:paraId="16BFFDF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Основные направления модели устойчивого развития Германии.</w:t>
            </w:r>
          </w:p>
        </w:tc>
        <w:tc>
          <w:tcPr>
            <w:tcW w:w="2543" w:type="pct"/>
            <w:gridSpan w:val="2"/>
            <w:shd w:val="clear" w:color="auto" w:fill="auto"/>
          </w:tcPr>
          <w:p w14:paraId="5E7E07C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экономической модели развития Германии (ориентация на экспорт, высококвалифицированная рабочая сила, большой удельный вес в экономике среднего класса, социальная безопасность, хорошо развитая система научно-исследовательских центров, инновации, консервативная налоговая политика, зависимость от импорта энергоносителей, а также высокие экологические и социальные стандарты; сочетание рыночных принципов с социальным взаимодействием и государственным регулированием). Технологические инновации и повышение экономической конкурентоспособности. Новый экономический курс Германии в 2025 году. Стратегия устойчивого развития Германии (2002, 2017 г.) и ее 63 ключевых показателя. Институты устойчивого развития Германии: Парламентский совет по устойчивому развитию при Германском Бундестаге, Совет по устойчивому развитию, муниципальные ассоциации. Целевой треугольник устойчивого развития Германии. 12 правил управления устойчивого развития Германии. «Зеленая» экономика Германии. Энергетический переход (Energiewende): расширение ВИЭ: солнечной, ветровой и биоэнергетики. Энергетические проблемы Германии в современных условиях. Установление квот на климатически нейтральные товары для госзакупок, продвижение «зеленых» рынков и формирование «зеленых» стандартов к 2045 году. Устойчивое производство и промышленность; внедрение концепции «зеленой химии» и циркулярной экономики, рециклинг и эффективное использование ресурсов. Электромобили и улучшение транспортной инфраструктуры. Расширение органического земледелия. Инвестиции в новые экологические технологии.</w:t>
            </w:r>
          </w:p>
        </w:tc>
        <w:tc>
          <w:tcPr>
            <w:tcW w:w="357" w:type="pct"/>
            <w:gridSpan w:val="2"/>
            <w:shd w:val="clear" w:color="auto" w:fill="auto"/>
            <w:vAlign w:val="center"/>
          </w:tcPr>
          <w:p w14:paraId="23FE29F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89D21E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F29883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5B406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8819B75" w14:textId="77777777" w:rsidTr="005B37A7">
        <w:trPr>
          <w:trHeight w:val="283"/>
        </w:trPr>
        <w:tc>
          <w:tcPr>
            <w:tcW w:w="1024" w:type="pct"/>
            <w:shd w:val="clear" w:color="auto" w:fill="auto"/>
            <w:vAlign w:val="center"/>
          </w:tcPr>
          <w:p w14:paraId="5508E32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Экономическая модель Великобритании и стратегия устойчивого развития.</w:t>
            </w:r>
          </w:p>
        </w:tc>
        <w:tc>
          <w:tcPr>
            <w:tcW w:w="2543" w:type="pct"/>
            <w:gridSpan w:val="2"/>
            <w:shd w:val="clear" w:color="auto" w:fill="auto"/>
          </w:tcPr>
          <w:p w14:paraId="50FE290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Отличия Британской модели экономического развития от континентальной модели: организационная структура частного бизнеса, источники и механизмы его финансирования, методы корпоративного управления, ориентация на фондовый рынок, большая распыленность ак¬ционерного капитала; решаю¬щую роль менеджеров в руководстве британских компаний; меньше роль государства в регулировании экономики. «Зеленая» экономика, «зеленое» финансирование, хранение энергии, создание «зеленых» рабочих мест в «зеленом» секторе страны, Закон о достижении нулевого уровня выбросов углерода к 2050 году (2019 г.). Переход на возобновляемые источники энергии и существующие проблемы. Борьба с пластиковым загрязнением. Зеленые города и транспорт. Расширение инфраструктуры для электромобилей, запрет новых автомобилей с двигателем внутреннего сгорания к 20230 году; защита природных ресурсов и биоразнообразия. Устойчивое сельское хозяйство, органическое сельское хозяйство.  Финансовая помощь развивающимся странам для адаптации к изменению климата и развития чистых технологий. Схемы торговли выбросами Великобритании (UK ETS). Внедрение в образовательную среду «зеленых» форм обучения. Чистая нулевая экономика как лидер экономического роста Великобритании.</w:t>
            </w:r>
          </w:p>
        </w:tc>
        <w:tc>
          <w:tcPr>
            <w:tcW w:w="357" w:type="pct"/>
            <w:gridSpan w:val="2"/>
            <w:shd w:val="clear" w:color="auto" w:fill="auto"/>
            <w:vAlign w:val="center"/>
          </w:tcPr>
          <w:p w14:paraId="4179BD2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65B3EF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58A63F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2AC2D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6B9799D" w14:textId="77777777" w:rsidTr="005B37A7">
        <w:trPr>
          <w:trHeight w:val="283"/>
        </w:trPr>
        <w:tc>
          <w:tcPr>
            <w:tcW w:w="1024" w:type="pct"/>
            <w:shd w:val="clear" w:color="auto" w:fill="auto"/>
            <w:vAlign w:val="center"/>
          </w:tcPr>
          <w:p w14:paraId="6F3599D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Модель устойчивого развития Франции.</w:t>
            </w:r>
          </w:p>
        </w:tc>
        <w:tc>
          <w:tcPr>
            <w:tcW w:w="2543" w:type="pct"/>
            <w:gridSpan w:val="2"/>
            <w:shd w:val="clear" w:color="auto" w:fill="auto"/>
          </w:tcPr>
          <w:p w14:paraId="765AB73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экономической модели Франции: большая доля государственного сектора в энергетике, на транспорте, в отраслях производства, в банковской сфере; высокий уровень владения и централизации капитала и производства, индикативное планирование,  большая доля малого и среднего бизнеса, сильная зависимость от атомной энергетики, значительный иностранный капитал, высокая степень «социализации» национальной экономики, большой приток мигрантов.  Место и роль Франции в ЕС. Национальная стратегия экологического перехода к устойчивому развитию (SNTEDD) на 2015-2020 годы (2015 г.). Закон о переходе к «зеленому» росту (2015). Дорожная карта Франции по достижению целей устойчивого развития (ЦУР) (2019 г.), рекомендации и обязательства по 6 направлениям. Закон о климате и устойчивом развитии (2021 г.). Реиндустриализация экономики Франции и рост потребления энергии. Экологичность и возобновляемая энергетика. «Зеленая» экономика страны. Создание новых, экологически чистых отраслей экономики; развитие сектора экологических товаров и услуг (EGSS); рост экоинноваций, внедрение ESG-бизнес-модели,  развитие зеленых предприятий,электромобильности, зеленых городов. Углеродный налог. «Зеленый» бюджет. «Зеленые сертификаты»: HQE (высокое экологическое качество), ISO 14001. Франция как лидер «зеленых инвестиций». Рост «зеленых» рабочих мест. Проведение единой сельскохозяйственной политики в рамках Европейского союза. Взаимодействие с ЕС в рамках «Зеленой» сделки.</w:t>
            </w:r>
          </w:p>
        </w:tc>
        <w:tc>
          <w:tcPr>
            <w:tcW w:w="357" w:type="pct"/>
            <w:gridSpan w:val="2"/>
            <w:shd w:val="clear" w:color="auto" w:fill="auto"/>
            <w:vAlign w:val="center"/>
          </w:tcPr>
          <w:p w14:paraId="1134E14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4B412B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B3F358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F61CB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2847FEB" w14:textId="77777777" w:rsidTr="005B37A7">
        <w:trPr>
          <w:trHeight w:val="283"/>
        </w:trPr>
        <w:tc>
          <w:tcPr>
            <w:tcW w:w="1024" w:type="pct"/>
            <w:shd w:val="clear" w:color="auto" w:fill="auto"/>
            <w:vAlign w:val="center"/>
          </w:tcPr>
          <w:p w14:paraId="447B7F0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Стратегия устойчивого развития Швейцарии.</w:t>
            </w:r>
          </w:p>
        </w:tc>
        <w:tc>
          <w:tcPr>
            <w:tcW w:w="2543" w:type="pct"/>
            <w:gridSpan w:val="2"/>
            <w:shd w:val="clear" w:color="auto" w:fill="auto"/>
          </w:tcPr>
          <w:p w14:paraId="50C45D0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экономической модели развития Швейцарии: высокая доля сфера услуг (особенно банковских); экономика страны - один из основных нейтральных механизмов глобальной финансовой системы; взаимосвязь финансовой системы страны с финансовыми системами США и ЕС; преобладание малых и средних предприятий,ориентированных на экспорт; относительно низкие налоги на юридических лиц; высококвалифицированная рабочая сила; высокий уровень инноваций; присутствие в множества транснациональных корпораций, низкий государственный долг, низкий уровень безработицы,   ЕС – основной торговый партнер, политике нейтралитета. Стратегия устойчивого развития. «Зеленая» экономика, «зеленые технологии», «зеленые инвестиции», «зеленые финансы». Закон об охране окружающей среды (1983 г.). Федеральный Закон о СО2 (2008 г.).  Федеральном законе о сокращении выбросов CO2 (2011 г.). Постановление о снижении выбросов СО2 (2012 г.).  План действий по консервации природных ресурсов и развития «зеленой» экономики (2020). Закон о защите климата (2025 г.). Закон о выбросах CO2 (2025 г.). Три режима действующего углеродного налога: для населения и малого бизнеса, для крупнейших эмитентов; для энергоемких производств. Возобновляемая энергия и энергоэффективность, Управление отходами и переработка. Устойчивый транспорт. Городские зелёные насаждения и биоразнообразие. Экологически чистый отдых и туризм. Органические фермы. Снижение производства атомной энергии. Возобновляемые источники энергии.  Экологическое сознание граждан.</w:t>
            </w:r>
          </w:p>
        </w:tc>
        <w:tc>
          <w:tcPr>
            <w:tcW w:w="357" w:type="pct"/>
            <w:gridSpan w:val="2"/>
            <w:shd w:val="clear" w:color="auto" w:fill="auto"/>
            <w:vAlign w:val="center"/>
          </w:tcPr>
          <w:p w14:paraId="18326FB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1F4E84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B80682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28710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A29954F" w14:textId="77777777" w:rsidTr="005B37A7">
        <w:trPr>
          <w:trHeight w:val="283"/>
        </w:trPr>
        <w:tc>
          <w:tcPr>
            <w:tcW w:w="5000" w:type="pct"/>
            <w:gridSpan w:val="8"/>
            <w:shd w:val="clear" w:color="auto" w:fill="auto"/>
            <w:vAlign w:val="center"/>
          </w:tcPr>
          <w:p w14:paraId="502C2F90"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Азиатские модели устойчивого развития.</w:t>
            </w:r>
          </w:p>
        </w:tc>
      </w:tr>
      <w:tr w:rsidR="005B37A7" w:rsidRPr="005B37A7" w14:paraId="702B82EB" w14:textId="77777777" w:rsidTr="005B37A7">
        <w:trPr>
          <w:trHeight w:val="283"/>
        </w:trPr>
        <w:tc>
          <w:tcPr>
            <w:tcW w:w="1024" w:type="pct"/>
            <w:shd w:val="clear" w:color="auto" w:fill="auto"/>
            <w:vAlign w:val="center"/>
          </w:tcPr>
          <w:p w14:paraId="3851C40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Китай: экономический рост и модель устойчивого развития.</w:t>
            </w:r>
          </w:p>
        </w:tc>
        <w:tc>
          <w:tcPr>
            <w:tcW w:w="2543" w:type="pct"/>
            <w:gridSpan w:val="2"/>
            <w:shd w:val="clear" w:color="auto" w:fill="auto"/>
          </w:tcPr>
          <w:p w14:paraId="33DB041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Модель экономического роста китайской экономики и ее экологические последствия. 1-е место в мире по выбросу парниковых газов. Проект «Китайская зеленая стена» (1978-2050 гг.). Конституции Китая о необходимости формирования экокультуры. XVIII-й Всекитайский съезд КПК (2012 г.), Устав КПК о построении «экологической цивилизации» и преодолении «экологической бедности». Инициатива КНР «Один пояс – один путь» и создание «зеленого» коридора. Экологические риски при сопряжении ЕАЭС и ОПОП. «Зеленый Шелковый путь» как путь решения проблемы глобального устойчивого развития. XIX-й Всекитайский съезд КПК (2017 г.) о решении национальных экологических проблем к 2035 году. XX-й Всекитайский съезд КПК (2020 г.) об ускорении «зеленой» трансформации китайской модели развития. Возобновляемые источники энергии. Рециркуляционное и низкоуглеродное развитие. Инвестиции в «зеленый» сектор экономики, «зеленые» технологии, углеродная нейтральность, углеродный налог, Климатическая повестка. «Повестка 2030», «Национальный план по осуществлению Повестки дня в области устойчивого развития на период до 2030 года» (2016 г.) в Китае.  Цифровая трансформация Китая как фактор устойчивого развития. Достижение основных ЦУР ООН в Китае. Формирование и развитие ETS системы (Emissions Trading System) в Китае. Положительный опыт Китая в борьбе с бедностью, ликвидация бедности.</w:t>
            </w:r>
            <w:r w:rsidRPr="00352B6F">
              <w:rPr>
                <w:lang w:bidi="ru-RU"/>
              </w:rPr>
              <w:br/>
            </w:r>
          </w:p>
        </w:tc>
        <w:tc>
          <w:tcPr>
            <w:tcW w:w="357" w:type="pct"/>
            <w:gridSpan w:val="2"/>
            <w:shd w:val="clear" w:color="auto" w:fill="auto"/>
            <w:vAlign w:val="center"/>
          </w:tcPr>
          <w:p w14:paraId="74387FE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68FBEC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39777F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E13E9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4609041" w14:textId="77777777" w:rsidTr="005B37A7">
        <w:trPr>
          <w:trHeight w:val="283"/>
        </w:trPr>
        <w:tc>
          <w:tcPr>
            <w:tcW w:w="1024" w:type="pct"/>
            <w:shd w:val="clear" w:color="auto" w:fill="auto"/>
            <w:vAlign w:val="center"/>
          </w:tcPr>
          <w:p w14:paraId="504A5D9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Модели устойчивого развития Евразийского экономического Союза: Армения, Беларусь, Казахстан, Кыргызстан, Россия.</w:t>
            </w:r>
          </w:p>
        </w:tc>
        <w:tc>
          <w:tcPr>
            <w:tcW w:w="2543" w:type="pct"/>
            <w:gridSpan w:val="2"/>
            <w:shd w:val="clear" w:color="auto" w:fill="auto"/>
          </w:tcPr>
          <w:p w14:paraId="4FF4689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ЕАЭС как региональный экономический интеграционный союз. Экологические проблемы Армении, Беларуси, Казахстана, Кыргызстана и России. Низкая сложность экономической структуры, сырьевые экспортно-ориентированные модели развития экономик стран-членов ЕАЭС и социально-экономические последствия. «Ловушка среднего дохода» стран Союза.  Соглашение о взаимодействии в сфере экологии и охраны окружающей среды. Межгосударственный экологический Совет стран-члееов ЕАЭС, унификация и гармонизация экологического законодательства. Разделяемые ресурсы и их эксплуатация. Сравнительный анализ моделей экономического развития стран-членов ЕАЭС. Экономики Беларуси и Казахстана – социально-ориентированные, координируемые модели рыночной экономики. Формирование модели устойчивого развития Беларуси. Переход к модели устойчивого развития Казахстана. Страны либеральной экономической модели развития: Армения, Кыргызстан, Россия. Особенности экономической модели Армении и проблемы перехода к устойчивому развитию. Модель развития экономики Кыргызстана и устойчивое развитие. Экономика России и формирование модели ее устойчивого развития. Стратегии перехода стран-членов ЕАЭС к «зеленой» экономике. Основные показатели стран-членов ЕАЭС в области устойчивого развития. Сопряжение ЕАЭС и китайского проекта «Один пояс, один путь» и пути решения экологических проблем.Формирование и развитие ETS системы (Emissions Trading System) в странах ЕАЭС.</w:t>
            </w:r>
          </w:p>
        </w:tc>
        <w:tc>
          <w:tcPr>
            <w:tcW w:w="357" w:type="pct"/>
            <w:gridSpan w:val="2"/>
            <w:shd w:val="clear" w:color="auto" w:fill="auto"/>
            <w:vAlign w:val="center"/>
          </w:tcPr>
          <w:p w14:paraId="6E5DCF7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1FEDA55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AEC8D4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F425F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F43CC12" w14:textId="77777777" w:rsidTr="005B37A7">
        <w:trPr>
          <w:trHeight w:val="283"/>
        </w:trPr>
        <w:tc>
          <w:tcPr>
            <w:tcW w:w="1024" w:type="pct"/>
            <w:shd w:val="clear" w:color="auto" w:fill="auto"/>
            <w:vAlign w:val="center"/>
          </w:tcPr>
          <w:p w14:paraId="778AD13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Индия: экономический рост и «Миссия устойчивого развития Индии».</w:t>
            </w:r>
          </w:p>
        </w:tc>
        <w:tc>
          <w:tcPr>
            <w:tcW w:w="2543" w:type="pct"/>
            <w:gridSpan w:val="2"/>
            <w:shd w:val="clear" w:color="auto" w:fill="auto"/>
          </w:tcPr>
          <w:p w14:paraId="2388653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Экономическая модель развития Индии: индустриализация, развитие сектора услуг и информационных технологий, а также аграрные реформы; иностранные инвестиции; экспорт, один из мировых центров аутсорсинга и ИТ-услуг; развитие промышленности и услуг с с акцентом на информационные технологии и цифровизацию.  Высокие темпы экономического роста и экологические вызовы. Факторы экономического роста: демографический (молодое население); рост иностранных инвестиций и развития стартапов; Программы правительственной поддержки: «Сделано в Индии» («Make in India») и «Цифровая Индия» («Digital India»). Вызовы экономическому развитию страны: неравномерное распределение богатства и бедности; экологические проблемы, включая загрязнение и изменение климата; необходимость в инфраструктурных улучшениях и устойчивости городского развития. Поддержка ООН и взаимодействие с международными организациями. Программа "Миссия устойчивое развитие Индии" (2023 г.).Цели устойчивого развития (ЦУР): борьба с бедностью, обеспечение качественного образования и здравоохранения, развитие устойчивой занятости. Поддержка возобновляемых источников энергии и программа постоянного доступа к чистой воде. Программы по защите биологического разнообразия и водных ресурсов, а также меры по изменению климата. Рост «зеленых» инвестиций. Программа «Солнечная Индия». Сбалансированность между стимулированием экономического роста, экологическими последствиями и обеспечением развития.</w:t>
            </w:r>
          </w:p>
        </w:tc>
        <w:tc>
          <w:tcPr>
            <w:tcW w:w="357" w:type="pct"/>
            <w:gridSpan w:val="2"/>
            <w:shd w:val="clear" w:color="auto" w:fill="auto"/>
            <w:vAlign w:val="center"/>
          </w:tcPr>
          <w:p w14:paraId="42A0118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1CC348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2077DB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6E1C6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D79ED87" w14:textId="77777777" w:rsidTr="005B37A7">
        <w:trPr>
          <w:trHeight w:val="283"/>
        </w:trPr>
        <w:tc>
          <w:tcPr>
            <w:tcW w:w="1024" w:type="pct"/>
            <w:shd w:val="clear" w:color="auto" w:fill="auto"/>
            <w:vAlign w:val="center"/>
          </w:tcPr>
          <w:p w14:paraId="06F89AA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Национальная стратегия устойчивого развития Республики Корея.</w:t>
            </w:r>
          </w:p>
        </w:tc>
        <w:tc>
          <w:tcPr>
            <w:tcW w:w="2543" w:type="pct"/>
            <w:gridSpan w:val="2"/>
            <w:shd w:val="clear" w:color="auto" w:fill="auto"/>
          </w:tcPr>
          <w:p w14:paraId="0A525A9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экономической модели развития Республики Корея: государственное пятилетнее планирование; приоритет развития отраслей электроники и автомобилестроения, чеболи (Samsung, Hyundai и LG) как механизм экономического роста; высокиий уровень инвестиций в научные исследования; высокий уровень роботизации, интеграция в мировую экономику; акцент на качественное образование. Преобладание угольных и атомных электростанций. Углеродная нейтральность. Социальные проблемы. Экологические проблемы. Активная интеграция ЦУР, утвержденных ООН, в национальную политику, направленную на улучшение качества жизни граждан и защиту окружающей среды. Программа «Корейский новый курс» (Korean New Deal) (2020). Диверсификация экономики. Обязательства по сохранению климата. Национальная стратегия Республики Корея «Зеленый новый курс» (Green New Deal). «Цифровой новый курс». «Социальный новый курс». Строительство экологически чистой инфраструктуры. Дифференциация структуры экономики. Переход к экологически чистым технологиям, возобновляемая энергетика; создание «зеленых» рабочих мест», конкурентное повышение устойчивости страны. Инклюзивное развитие, обеспечение доступа к качественным услугам здравоохранения и образования для всех жителей.</w:t>
            </w:r>
          </w:p>
        </w:tc>
        <w:tc>
          <w:tcPr>
            <w:tcW w:w="357" w:type="pct"/>
            <w:gridSpan w:val="2"/>
            <w:shd w:val="clear" w:color="auto" w:fill="auto"/>
            <w:vAlign w:val="center"/>
          </w:tcPr>
          <w:p w14:paraId="1469AC0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4F9F86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4BAD85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0B3EE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21D6641" w14:textId="77777777" w:rsidTr="005B37A7">
        <w:trPr>
          <w:trHeight w:val="283"/>
        </w:trPr>
        <w:tc>
          <w:tcPr>
            <w:tcW w:w="1024" w:type="pct"/>
            <w:shd w:val="clear" w:color="auto" w:fill="auto"/>
            <w:vAlign w:val="center"/>
          </w:tcPr>
          <w:p w14:paraId="399A2F4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Модель устойчивого развития экономики Японии.</w:t>
            </w:r>
          </w:p>
        </w:tc>
        <w:tc>
          <w:tcPr>
            <w:tcW w:w="2543" w:type="pct"/>
            <w:gridSpan w:val="2"/>
            <w:shd w:val="clear" w:color="auto" w:fill="auto"/>
          </w:tcPr>
          <w:p w14:paraId="6B15A65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экономической модели Японии: ограниченные запасы природных ресурсов, импортер энергетических ресурсов, государственное планирование, приоритетное развитие отраслей автомобилестроения и электроники; «кэйрэцу» как господствующая форма предпринимательских объединений; акцент на инновации, высокие стандарты в производстве, высококвалифицированная рабочая сила, опора на малый и средний бизнес, государственная поддержка малого и среднего бизнеса, система пожизненного найма. «Шестой базовый план по науке и технологиям» (2021–2026 гг.) и основное направления научно-технической и инновационной политики Японии. 5 критических направлений развития модернизации Японии. Концепция «Общество 5.0». Энергетика как одно из критических направлений в национальных планах развития Японии. Политика Японии по переходу на «зеленую» энергетику (2011 г.). «Инновационная энергетическая стратегия Японии» (2016 г.). «Национальная энергетическая и экологическая стратегия технологических инноваций» на период до 2050 года (2016) и ее 9 приоритетов развития. Дорожная карта «Стратегия инноваций в области окружающей среды» (2020). Программа «Энергетическая политика Японии» (1921 г.). Использование больших данных и искусственного интеллекта (ИИ). Энергоэффективность и возобновляемым источникам энергии. Инициатива «Производители с нулевым уровнем выбросов 500» для молодых кадров.  Создание «Глобального исследовательского центра с нулевым уровнем выбросов” в рамках стран G20. Специальная программа поддержки стартапов с нулевым уровнем выбросов. «Зеленая» трансформация (GX). Сообщество «зеленой» трансформации (GX League) и инициатива GX League. «Глобальный план проектирования и реализации нового капитализма» (2022 г.). «Зеленые облигации» GX Economic Transition Bonds. АЭС в контексте «зеленой» трансформации. Оффшорная ветроэнергетика. Водородная энергетика.</w:t>
            </w:r>
          </w:p>
        </w:tc>
        <w:tc>
          <w:tcPr>
            <w:tcW w:w="357" w:type="pct"/>
            <w:gridSpan w:val="2"/>
            <w:shd w:val="clear" w:color="auto" w:fill="auto"/>
            <w:vAlign w:val="center"/>
          </w:tcPr>
          <w:p w14:paraId="389A493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1F8A4D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AD9AE3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FD5E7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F2F5DB7" w14:textId="77777777" w:rsidTr="005B37A7">
        <w:trPr>
          <w:trHeight w:val="283"/>
        </w:trPr>
        <w:tc>
          <w:tcPr>
            <w:tcW w:w="5000" w:type="pct"/>
            <w:gridSpan w:val="8"/>
            <w:shd w:val="clear" w:color="auto" w:fill="auto"/>
            <w:vAlign w:val="center"/>
          </w:tcPr>
          <w:p w14:paraId="5CE8847B"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IV. Модели устойчивого развития стран Северной и Южной Америки.</w:t>
            </w:r>
          </w:p>
        </w:tc>
      </w:tr>
      <w:tr w:rsidR="005B37A7" w:rsidRPr="005B37A7" w14:paraId="599DBB55" w14:textId="77777777" w:rsidTr="005B37A7">
        <w:trPr>
          <w:trHeight w:val="283"/>
        </w:trPr>
        <w:tc>
          <w:tcPr>
            <w:tcW w:w="1024" w:type="pct"/>
            <w:shd w:val="clear" w:color="auto" w:fill="auto"/>
            <w:vAlign w:val="center"/>
          </w:tcPr>
          <w:p w14:paraId="372B191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Экономическая модель США и стратегия устойчивого развития.</w:t>
            </w:r>
          </w:p>
        </w:tc>
        <w:tc>
          <w:tcPr>
            <w:tcW w:w="2543" w:type="pct"/>
            <w:gridSpan w:val="2"/>
            <w:shd w:val="clear" w:color="auto" w:fill="auto"/>
          </w:tcPr>
          <w:p w14:paraId="0B6D3DA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экономической модели США: высокая степень секторализации с доминированием  сектора услуг, финансового, технологического, производства в высокотехнологичных отраслях, особенно IT-сферы; сильная роль корпораций, высокий уровень инноваций и технологического развития, высокая роботизация производства; активная международная торговля, высокий уровень неравенства доходов, большая долговая нагрузка, недостаточное развитие социальной инфраструктуры, износ транспортной и дорожной инфраструктуры; антимонопольное регулирование, стратегическое государственное регулирование, глобальная интеграция, децентрализованный характер системы управления в США. Экологические вызовы в стране.  2-е место в мире по объему выбросов парниковых газов. Подход к климатической повестке президентов Д. Трампа и Дж. Байдена. Инклюзивная декарбонизация и существующие вызовы. Сланцевая революция и энергетика США. Безуглеродная генерация энергии к 2035 году. Электромобили и инвестиции в развитие транспортной инфраструктуры. Возобновляемые источники энергии и их государственная поддержка. Дивергенция приоритетов в декарбонизации на уровне штатов США. «Зеленое» финансирование, экологические облигации, «зеленые» инвестиции. Инициативе EPA «Поддержка великого возвращения Америки» (Powering the Great American Comeback). Вызовы климатической политики: самостоятельная разработка законов штатами США. Противоречия в стратегии устойчивого развития США.</w:t>
            </w:r>
          </w:p>
        </w:tc>
        <w:tc>
          <w:tcPr>
            <w:tcW w:w="357" w:type="pct"/>
            <w:gridSpan w:val="2"/>
            <w:shd w:val="clear" w:color="auto" w:fill="auto"/>
            <w:vAlign w:val="center"/>
          </w:tcPr>
          <w:p w14:paraId="78E2E40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353529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E932C9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2355C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90BE695" w14:textId="77777777" w:rsidTr="005B37A7">
        <w:trPr>
          <w:trHeight w:val="283"/>
        </w:trPr>
        <w:tc>
          <w:tcPr>
            <w:tcW w:w="1024" w:type="pct"/>
            <w:shd w:val="clear" w:color="auto" w:fill="auto"/>
            <w:vAlign w:val="center"/>
          </w:tcPr>
          <w:p w14:paraId="13288D2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Стратегия устойчивого развития Канады.</w:t>
            </w:r>
          </w:p>
        </w:tc>
        <w:tc>
          <w:tcPr>
            <w:tcW w:w="2543" w:type="pct"/>
            <w:gridSpan w:val="2"/>
            <w:shd w:val="clear" w:color="auto" w:fill="auto"/>
          </w:tcPr>
          <w:p w14:paraId="15BB48B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канадской экономической модели:  открытая, диверсифицированная экономика; большая территория, богатые природные ресурсы; значимость арктических провинций в экономике страны; преобладание сферы услуг в ВВП, сильная зависимость от международной торговли товарами и услугами; значительное влияние глобальных производственно-сбытовых цепочек (ГПЦ) на национальную экономику; зависимость  большой доли рабочих мест от прямых иностранных инвестиций; высококвалифицированная рабочая сила. Основные вызовы: экологические и климатические; высокая зависимость от ресурсов; нестабильность глобальных рынков; вопросы неравенства и  интеграции коренных народов. Стратегия «зеленой» экономики Канады. Климатическая политика. «Зеленое» финансирование. «Зеленые» рабочие места. Увеличение площади охраняемых природных территорий, создание морских заповедников для защиты биоразнообразия; защита и восстановление природных экосистем. Развитие возобновляемых источников энергии (солнечная, ветровая и гидроэнергия); технологии хранения энергии. Переход к низкоуглеродной экономике. Право провинций на реализацию углеродного налога и внедрение схемы ценообразования на углеродные квоты. Устойчивое сельское и лесное хозяйство. Экологически чистые транспортные системы. Повышение уровня экологической грамотности населения. Инвестиции в экологически чистые технологии в системе здравоохранения. Программы поддержки уязвимых слоев населения: поддержка коренных народов, женщин, мигрантов и других групп в доступе к ресурсам и возможностям.</w:t>
            </w:r>
          </w:p>
        </w:tc>
        <w:tc>
          <w:tcPr>
            <w:tcW w:w="357" w:type="pct"/>
            <w:gridSpan w:val="2"/>
            <w:shd w:val="clear" w:color="auto" w:fill="auto"/>
            <w:vAlign w:val="center"/>
          </w:tcPr>
          <w:p w14:paraId="4CE1558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B9A9C4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569CB7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AEC01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5084443" w14:textId="77777777" w:rsidTr="005B37A7">
        <w:trPr>
          <w:trHeight w:val="283"/>
        </w:trPr>
        <w:tc>
          <w:tcPr>
            <w:tcW w:w="1024" w:type="pct"/>
            <w:shd w:val="clear" w:color="auto" w:fill="auto"/>
            <w:vAlign w:val="center"/>
          </w:tcPr>
          <w:p w14:paraId="4899ACD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Экономическая модель Бразилии и возможности перехода к устойчивому развитию.</w:t>
            </w:r>
          </w:p>
        </w:tc>
        <w:tc>
          <w:tcPr>
            <w:tcW w:w="2543" w:type="pct"/>
            <w:gridSpan w:val="2"/>
            <w:shd w:val="clear" w:color="auto" w:fill="auto"/>
          </w:tcPr>
          <w:p w14:paraId="4A8844E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экономической модели Бразилии: одна из крупнейших экономик Латинской Америки, страна BRICS; обладает уникальными природными ресурсами и биоразнообразием; сочетает в себе элементы как развивающейся, так и развитой экономики; основных секторов экономики  - развитое сельское хозяйство (крупнейший мировой производитель сои, кофе, сахара и мяса); развита нефтепереработка и химическая промышленность; крупнейший проиводитель биоэтанола; применяет модель экономического национализма. Взят курс на экономическую либерализацию, рост иностранных инвестиций и укрепление позиций частного сектора. Член 60 международных экономических объединений, лидер в МЕРКОСУР. Основные торговые партнеры - Китай, США и Аргентина. Вызовы развития: большое неравенство и бедность, исторически высокая инфляция и финансовая нестабильность, коррупция; экологические проблемы – вырубка лесов в Амазонии («легкие планеты»), загрязнение водоемов и почвы, выбросы парниковых газов, уничтожение биоразнообразия, загрязнение океанов, изменение климата. Латиноамериканский форум наук об окружающей среде (FLACAM) (1989 г.). Фонд будущего Латинской Америки (FFLA) (1992 г.). Договора об Амазонском сотрудничестве (ОДСА) (1998 г.). Действия Бразилии по достижению устойчивого развития ЦУР для стран Латинской Америки и Карибского бассейна (ЛАКБ). Единая система управления водными ресурсами на региональном уровне. Проект «Амазонас», проект «Биоамазония». Фонда устойчивого развития ООН в области устойчивого развития Amazon Legal (Amazon MPTF).  Центр по изучению целей в области устойчивого развития для стран Латинской Америки (CODS) (2018). Межгосударственный консорциум правовой Амазонки и плана «зеленого» восстановления.  «Летисийский пакт».</w:t>
            </w:r>
          </w:p>
        </w:tc>
        <w:tc>
          <w:tcPr>
            <w:tcW w:w="357" w:type="pct"/>
            <w:gridSpan w:val="2"/>
            <w:shd w:val="clear" w:color="auto" w:fill="auto"/>
            <w:vAlign w:val="center"/>
          </w:tcPr>
          <w:p w14:paraId="68C7ACA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F385E7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08D9BA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984E8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53DE83B" w14:textId="77777777" w:rsidTr="005B37A7">
        <w:trPr>
          <w:trHeight w:val="283"/>
        </w:trPr>
        <w:tc>
          <w:tcPr>
            <w:tcW w:w="5000" w:type="pct"/>
            <w:gridSpan w:val="8"/>
            <w:shd w:val="clear" w:color="auto" w:fill="auto"/>
            <w:vAlign w:val="center"/>
          </w:tcPr>
          <w:p w14:paraId="392FAE49"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V. Экологические проблемы бедных стран Глобального Юга и  возможности перехода к  устойчивому развитию.</w:t>
            </w:r>
          </w:p>
        </w:tc>
      </w:tr>
      <w:tr w:rsidR="005B37A7" w:rsidRPr="005B37A7" w14:paraId="1A6B17CA" w14:textId="77777777" w:rsidTr="005B37A7">
        <w:trPr>
          <w:trHeight w:val="283"/>
        </w:trPr>
        <w:tc>
          <w:tcPr>
            <w:tcW w:w="1024" w:type="pct"/>
            <w:shd w:val="clear" w:color="auto" w:fill="auto"/>
            <w:vAlign w:val="center"/>
          </w:tcPr>
          <w:p w14:paraId="630304B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Модели развития бедных стран Африки и проблемы перехода к устойчивому развитию.</w:t>
            </w:r>
          </w:p>
        </w:tc>
        <w:tc>
          <w:tcPr>
            <w:tcW w:w="2543" w:type="pct"/>
            <w:gridSpan w:val="2"/>
            <w:shd w:val="clear" w:color="auto" w:fill="auto"/>
          </w:tcPr>
          <w:p w14:paraId="05D9905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экономических моделей африканских стран. Сырьевая модель (Нигерия, Ангола и Демократическая Республика Конго): опора на экспорт природных ресурсов и сельскохозяйственной продукции; зависимость и риски, связанные с колебаниями мировых цен. Модель аграрного развития (Эфиопия и Уганда): развитие сельского хозяйства как основного сектора экономики; вводят программы по повышению производительности сельского хозяйства, развитию инфраструктуры и доступу к рынкам. Риски модели - изменение климата и нехватка ресурсов. Модель индустриализации (Руанда и Кения): индустриализация и переход к производственным секторам, создание новых рабочих мест в сфере производства, может способствовать экономическому росту. Риски модели: недостаток инвестиций, квалифицированной рабочей силы и технологий. Модель услуг и технологий (Нигерия и Южноафриканская Республика): опора на развитие услуг, в том числе IT-кластеры, стартапы. Риски модели: недостаток инвестиций, нехватка высококвалифицированной рабочей силы. Социальные и политические проблемы стран Африки. Рост населения, продовольственная проблема. Экологические вызовы. Использование подсечно-огневого земледелия, вырубка лесов, изменение климата эксплуатация природных ресурсов, деградация окружающей среды, изменение климата. Ограниченный доступ к финансированию программ развития инфраструктуры, образования, здравоохранения; нехватка квалифицированной рабочей силы. Глобальное неравенство, затруднение интеграции бедных стран в мировую экономику. Регламент стран-членов ЕС по борьбе с вырубкой лесов в глобальном масштабе— EUDR (EU Deforestation Regulation 2023/1115), потенциальное воздействие EUDR на бедные страны Глобального Юга. Проблемы перехода к устойчивому развитию. Экологический неоколониализм со стороны стран Запада.</w:t>
            </w:r>
          </w:p>
        </w:tc>
        <w:tc>
          <w:tcPr>
            <w:tcW w:w="357" w:type="pct"/>
            <w:gridSpan w:val="2"/>
            <w:shd w:val="clear" w:color="auto" w:fill="auto"/>
            <w:vAlign w:val="center"/>
          </w:tcPr>
          <w:p w14:paraId="06823C1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D48B8F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9EDB24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DE1F7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1049081"/>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104908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11"/>
        <w:gridCol w:w="4496"/>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A7434E" w:rsidRDefault="00984247" w:rsidP="00AA7A6A">
            <w:pPr>
              <w:rPr>
                <w:rFonts w:ascii="Times New Roman" w:hAnsi="Times New Roman" w:cs="Times New Roman"/>
                <w:lang w:bidi="ru-RU"/>
              </w:rPr>
            </w:pPr>
            <w:r w:rsidRPr="00A7434E">
              <w:rPr>
                <w:rFonts w:ascii="Times New Roman" w:hAnsi="Times New Roman" w:cs="Times New Roman"/>
                <w:sz w:val="24"/>
                <w:szCs w:val="24"/>
              </w:rPr>
              <w:t>1. Дятлов С.А. Основы экономики устойчивого развития. – М.: ИНФРА-М., 2024. – 185 с.</w:t>
            </w:r>
            <w:r w:rsidRPr="00A7434E">
              <w:rPr>
                <w:rFonts w:ascii="Times New Roman" w:hAnsi="Times New Roman" w:cs="Times New Roman"/>
                <w:sz w:val="24"/>
                <w:szCs w:val="24"/>
              </w:rPr>
              <w:br/>
            </w:r>
          </w:p>
        </w:tc>
        <w:tc>
          <w:tcPr>
            <w:tcW w:w="920" w:type="pct"/>
            <w:shd w:val="clear" w:color="auto" w:fill="auto"/>
            <w:vAlign w:val="center"/>
            <w:hideMark/>
          </w:tcPr>
          <w:p w14:paraId="25965B29" w14:textId="0CF2FFC1" w:rsidR="00262CF0" w:rsidRPr="00A7434E" w:rsidRDefault="00E467F5"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https://znanium.ru/catalog/document?id=432211</w:t>
              </w:r>
            </w:hyperlink>
          </w:p>
        </w:tc>
      </w:tr>
      <w:tr w:rsidR="00262CF0" w:rsidRPr="00E00197" w14:paraId="7CBF20CB" w14:textId="77777777" w:rsidTr="00E4641F">
        <w:trPr>
          <w:trHeight w:val="354"/>
        </w:trPr>
        <w:tc>
          <w:tcPr>
            <w:tcW w:w="4080" w:type="pct"/>
            <w:shd w:val="clear" w:color="auto" w:fill="auto"/>
            <w:vAlign w:val="center"/>
          </w:tcPr>
          <w:p w14:paraId="197C7342" w14:textId="77777777" w:rsidR="00262CF0" w:rsidRPr="007E6725" w:rsidRDefault="00984247" w:rsidP="00AA7A6A">
            <w:pPr>
              <w:rPr>
                <w:rFonts w:ascii="Times New Roman" w:hAnsi="Times New Roman" w:cs="Times New Roman"/>
                <w:lang w:val="en-US" w:bidi="ru-RU"/>
              </w:rPr>
            </w:pPr>
            <w:r w:rsidRPr="00A7434E">
              <w:rPr>
                <w:rFonts w:ascii="Times New Roman" w:hAnsi="Times New Roman" w:cs="Times New Roman"/>
                <w:sz w:val="24"/>
                <w:szCs w:val="24"/>
              </w:rPr>
              <w:t xml:space="preserve">2.Кудров В.М. Мировая экономика: социально-экономические модели развития. </w:t>
            </w:r>
            <w:r w:rsidRPr="007E6725">
              <w:rPr>
                <w:rFonts w:ascii="Times New Roman" w:hAnsi="Times New Roman" w:cs="Times New Roman"/>
                <w:sz w:val="24"/>
                <w:szCs w:val="24"/>
                <w:lang w:val="en-US"/>
              </w:rPr>
              <w:t>Учебное пособие. ВО - Бакалавриат. М.: Магистр – ИНФРА_М., 2024. – 400 с.</w:t>
            </w:r>
          </w:p>
        </w:tc>
        <w:tc>
          <w:tcPr>
            <w:tcW w:w="920" w:type="pct"/>
            <w:shd w:val="clear" w:color="auto" w:fill="auto"/>
            <w:vAlign w:val="center"/>
            <w:hideMark/>
          </w:tcPr>
          <w:p w14:paraId="565E5A68" w14:textId="77777777" w:rsidR="00262CF0" w:rsidRPr="007E6725" w:rsidRDefault="00E467F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A7434E">
                <w:rPr>
                  <w:color w:val="00008B"/>
                  <w:u w:val="single"/>
                  <w:lang w:val="en-US"/>
                </w:rPr>
                <w:t>https://znanium.ru/read?id=445042</w:t>
              </w:r>
            </w:hyperlink>
          </w:p>
        </w:tc>
      </w:tr>
    </w:tbl>
    <w:p w14:paraId="570D085B" w14:textId="77777777" w:rsidR="0091168E" w:rsidRPr="00A7434E"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104908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752C8FD" w14:textId="77777777" w:rsidTr="007B550D">
        <w:tc>
          <w:tcPr>
            <w:tcW w:w="9345" w:type="dxa"/>
          </w:tcPr>
          <w:p w14:paraId="4B5A03D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FA2E356" w14:textId="77777777" w:rsidTr="007B550D">
        <w:tc>
          <w:tcPr>
            <w:tcW w:w="9345" w:type="dxa"/>
          </w:tcPr>
          <w:p w14:paraId="1DF5895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E261672" w14:textId="77777777" w:rsidTr="007B550D">
        <w:tc>
          <w:tcPr>
            <w:tcW w:w="9345" w:type="dxa"/>
          </w:tcPr>
          <w:p w14:paraId="56F8496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6FAF1CD" w14:textId="77777777" w:rsidTr="007B550D">
        <w:tc>
          <w:tcPr>
            <w:tcW w:w="9345" w:type="dxa"/>
          </w:tcPr>
          <w:p w14:paraId="6637D53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7C8214C7" w14:textId="77777777" w:rsidTr="007B550D">
        <w:tc>
          <w:tcPr>
            <w:tcW w:w="9345" w:type="dxa"/>
          </w:tcPr>
          <w:p w14:paraId="641B0B0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Linguatorium Auris</w:t>
            </w:r>
          </w:p>
        </w:tc>
      </w:tr>
      <w:tr w:rsidR="007B550D" w:rsidRPr="007E6725" w14:paraId="0C527137" w14:textId="77777777" w:rsidTr="007B550D">
        <w:tc>
          <w:tcPr>
            <w:tcW w:w="9345" w:type="dxa"/>
          </w:tcPr>
          <w:p w14:paraId="25641A5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Linguatorium Lexis</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1049084"/>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E467F5"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1049085"/>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A7434E" w14:paraId="53424330" w14:textId="77777777" w:rsidTr="008416EB">
        <w:tc>
          <w:tcPr>
            <w:tcW w:w="7797" w:type="dxa"/>
            <w:shd w:val="clear" w:color="auto" w:fill="auto"/>
          </w:tcPr>
          <w:p w14:paraId="2986F8BC" w14:textId="77777777" w:rsidR="002C735C" w:rsidRPr="00A7434E" w:rsidRDefault="002C735C" w:rsidP="002C735C">
            <w:pPr>
              <w:pStyle w:val="Style214"/>
              <w:ind w:firstLine="0"/>
              <w:jc w:val="center"/>
              <w:rPr>
                <w:b/>
                <w:sz w:val="22"/>
                <w:szCs w:val="22"/>
              </w:rPr>
            </w:pPr>
            <w:r w:rsidRPr="00A7434E">
              <w:rPr>
                <w:b/>
                <w:sz w:val="22"/>
                <w:szCs w:val="22"/>
              </w:rPr>
              <w:t>Наименование учебных аудиторий, перечень</w:t>
            </w:r>
          </w:p>
        </w:tc>
        <w:tc>
          <w:tcPr>
            <w:tcW w:w="2262" w:type="dxa"/>
            <w:shd w:val="clear" w:color="auto" w:fill="auto"/>
          </w:tcPr>
          <w:p w14:paraId="3A00FEF8" w14:textId="77777777" w:rsidR="002C735C" w:rsidRPr="00A7434E" w:rsidRDefault="002C735C" w:rsidP="002C735C">
            <w:pPr>
              <w:pStyle w:val="Style214"/>
              <w:ind w:firstLine="0"/>
              <w:jc w:val="center"/>
              <w:rPr>
                <w:b/>
                <w:sz w:val="22"/>
                <w:szCs w:val="22"/>
              </w:rPr>
            </w:pPr>
            <w:r w:rsidRPr="00A7434E">
              <w:rPr>
                <w:b/>
                <w:sz w:val="22"/>
                <w:szCs w:val="22"/>
              </w:rPr>
              <w:t>Адрес (местоположение) учебных аудиторий</w:t>
            </w:r>
          </w:p>
        </w:tc>
      </w:tr>
      <w:tr w:rsidR="002C735C" w:rsidRPr="00A7434E" w14:paraId="3B643305" w14:textId="77777777" w:rsidTr="008416EB">
        <w:tc>
          <w:tcPr>
            <w:tcW w:w="7797" w:type="dxa"/>
            <w:shd w:val="clear" w:color="auto" w:fill="auto"/>
          </w:tcPr>
          <w:p w14:paraId="30187323" w14:textId="51649087" w:rsidR="002C735C" w:rsidRPr="00A7434E" w:rsidRDefault="00B43524" w:rsidP="002718E2">
            <w:pPr>
              <w:pStyle w:val="Style214"/>
              <w:ind w:firstLine="0"/>
              <w:rPr>
                <w:sz w:val="22"/>
                <w:szCs w:val="22"/>
              </w:rPr>
            </w:pPr>
            <w:r w:rsidRPr="00A7434E">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A7434E">
              <w:rPr>
                <w:sz w:val="22"/>
                <w:szCs w:val="22"/>
                <w:lang w:val="en-US"/>
              </w:rPr>
              <w:t>Intel</w:t>
            </w:r>
            <w:r w:rsidRPr="00A7434E">
              <w:rPr>
                <w:sz w:val="22"/>
                <w:szCs w:val="22"/>
              </w:rPr>
              <w:t xml:space="preserve"> </w:t>
            </w:r>
            <w:r w:rsidRPr="00A7434E">
              <w:rPr>
                <w:sz w:val="22"/>
                <w:szCs w:val="22"/>
                <w:lang w:val="en-US"/>
              </w:rPr>
              <w:t>I</w:t>
            </w:r>
            <w:r w:rsidRPr="00A7434E">
              <w:rPr>
                <w:sz w:val="22"/>
                <w:szCs w:val="22"/>
              </w:rPr>
              <w:t>5-7400/16</w:t>
            </w:r>
            <w:r w:rsidRPr="00A7434E">
              <w:rPr>
                <w:sz w:val="22"/>
                <w:szCs w:val="22"/>
                <w:lang w:val="en-US"/>
              </w:rPr>
              <w:t>Gb</w:t>
            </w:r>
            <w:r w:rsidRPr="00A7434E">
              <w:rPr>
                <w:sz w:val="22"/>
                <w:szCs w:val="22"/>
              </w:rPr>
              <w:t>/1</w:t>
            </w:r>
            <w:r w:rsidRPr="00A7434E">
              <w:rPr>
                <w:sz w:val="22"/>
                <w:szCs w:val="22"/>
                <w:lang w:val="en-US"/>
              </w:rPr>
              <w:t>Tb</w:t>
            </w:r>
            <w:r w:rsidRPr="00A7434E">
              <w:rPr>
                <w:sz w:val="22"/>
                <w:szCs w:val="22"/>
              </w:rPr>
              <w:t xml:space="preserve">/ видеокарта </w:t>
            </w:r>
            <w:r w:rsidRPr="00A7434E">
              <w:rPr>
                <w:sz w:val="22"/>
                <w:szCs w:val="22"/>
                <w:lang w:val="en-US"/>
              </w:rPr>
              <w:t>NVIDIA</w:t>
            </w:r>
            <w:r w:rsidRPr="00A7434E">
              <w:rPr>
                <w:sz w:val="22"/>
                <w:szCs w:val="22"/>
              </w:rPr>
              <w:t xml:space="preserve"> </w:t>
            </w:r>
            <w:r w:rsidRPr="00A7434E">
              <w:rPr>
                <w:sz w:val="22"/>
                <w:szCs w:val="22"/>
                <w:lang w:val="en-US"/>
              </w:rPr>
              <w:t>GeForce</w:t>
            </w:r>
            <w:r w:rsidRPr="00A7434E">
              <w:rPr>
                <w:sz w:val="22"/>
                <w:szCs w:val="22"/>
              </w:rPr>
              <w:t xml:space="preserve"> </w:t>
            </w:r>
            <w:r w:rsidRPr="00A7434E">
              <w:rPr>
                <w:sz w:val="22"/>
                <w:szCs w:val="22"/>
                <w:lang w:val="en-US"/>
              </w:rPr>
              <w:t>GT</w:t>
            </w:r>
            <w:r w:rsidRPr="00A7434E">
              <w:rPr>
                <w:sz w:val="22"/>
                <w:szCs w:val="22"/>
              </w:rPr>
              <w:t xml:space="preserve"> 710/Монитор </w:t>
            </w:r>
            <w:r w:rsidRPr="00A7434E">
              <w:rPr>
                <w:sz w:val="22"/>
                <w:szCs w:val="22"/>
                <w:lang w:val="en-US"/>
              </w:rPr>
              <w:t>DELL</w:t>
            </w:r>
            <w:r w:rsidRPr="00A7434E">
              <w:rPr>
                <w:sz w:val="22"/>
                <w:szCs w:val="22"/>
              </w:rPr>
              <w:t xml:space="preserve"> </w:t>
            </w:r>
            <w:r w:rsidRPr="00A7434E">
              <w:rPr>
                <w:sz w:val="22"/>
                <w:szCs w:val="22"/>
                <w:lang w:val="en-US"/>
              </w:rPr>
              <w:t>S</w:t>
            </w:r>
            <w:r w:rsidRPr="00A7434E">
              <w:rPr>
                <w:sz w:val="22"/>
                <w:szCs w:val="22"/>
              </w:rPr>
              <w:t>2218</w:t>
            </w:r>
            <w:r w:rsidRPr="00A7434E">
              <w:rPr>
                <w:sz w:val="22"/>
                <w:szCs w:val="22"/>
                <w:lang w:val="en-US"/>
              </w:rPr>
              <w:t>H</w:t>
            </w:r>
            <w:r w:rsidRPr="00A7434E">
              <w:rPr>
                <w:sz w:val="22"/>
                <w:szCs w:val="22"/>
              </w:rPr>
              <w:t xml:space="preserve"> - 25 шт., Шкаф телекоммуникационный настенный ЦМО ШРН-Э-6.650 - 1 шт., , Коммутатор </w:t>
            </w:r>
            <w:r w:rsidRPr="00A7434E">
              <w:rPr>
                <w:sz w:val="22"/>
                <w:szCs w:val="22"/>
                <w:lang w:val="en-US"/>
              </w:rPr>
              <w:t>ProCurve</w:t>
            </w:r>
            <w:r w:rsidRPr="00A7434E">
              <w:rPr>
                <w:sz w:val="22"/>
                <w:szCs w:val="22"/>
              </w:rPr>
              <w:t xml:space="preserve"> </w:t>
            </w:r>
            <w:r w:rsidRPr="00A7434E">
              <w:rPr>
                <w:sz w:val="22"/>
                <w:szCs w:val="22"/>
                <w:lang w:val="en-US"/>
              </w:rPr>
              <w:t>Switch</w:t>
            </w:r>
            <w:r w:rsidRPr="00A7434E">
              <w:rPr>
                <w:sz w:val="22"/>
                <w:szCs w:val="22"/>
              </w:rPr>
              <w:t xml:space="preserve"> 2626 - 1 шт., Мультимедийный проектор </w:t>
            </w:r>
            <w:r w:rsidRPr="00A7434E">
              <w:rPr>
                <w:sz w:val="22"/>
                <w:szCs w:val="22"/>
                <w:lang w:val="en-US"/>
              </w:rPr>
              <w:t>Optoma</w:t>
            </w:r>
            <w:r w:rsidRPr="00A7434E">
              <w:rPr>
                <w:sz w:val="22"/>
                <w:szCs w:val="22"/>
              </w:rPr>
              <w:t xml:space="preserve"> </w:t>
            </w:r>
            <w:r w:rsidRPr="00A7434E">
              <w:rPr>
                <w:sz w:val="22"/>
                <w:szCs w:val="22"/>
                <w:lang w:val="en-US"/>
              </w:rPr>
              <w:t>x</w:t>
            </w:r>
            <w:r w:rsidRPr="00A7434E">
              <w:rPr>
                <w:sz w:val="22"/>
                <w:szCs w:val="22"/>
              </w:rPr>
              <w:t xml:space="preserve"> 400 - 1 шт., Экран подпружинен.ручной </w:t>
            </w:r>
            <w:r w:rsidRPr="00A7434E">
              <w:rPr>
                <w:sz w:val="22"/>
                <w:szCs w:val="22"/>
                <w:lang w:val="en-US"/>
              </w:rPr>
              <w:t>MW</w:t>
            </w:r>
            <w:r w:rsidRPr="00A7434E">
              <w:rPr>
                <w:sz w:val="22"/>
                <w:szCs w:val="22"/>
              </w:rPr>
              <w:t xml:space="preserve"> </w:t>
            </w:r>
            <w:r w:rsidRPr="00A7434E">
              <w:rPr>
                <w:sz w:val="22"/>
                <w:szCs w:val="22"/>
                <w:lang w:val="en-US"/>
              </w:rPr>
              <w:t>Cinerollo</w:t>
            </w:r>
            <w:r w:rsidRPr="00A7434E">
              <w:rPr>
                <w:sz w:val="22"/>
                <w:szCs w:val="22"/>
              </w:rPr>
              <w:t xml:space="preserve"> 200х200см (</w:t>
            </w:r>
            <w:r w:rsidRPr="00A7434E">
              <w:rPr>
                <w:sz w:val="22"/>
                <w:szCs w:val="22"/>
                <w:lang w:val="en-US"/>
              </w:rPr>
              <w:t>S</w:t>
            </w:r>
            <w:r w:rsidRPr="00A7434E">
              <w:rPr>
                <w:sz w:val="22"/>
                <w:szCs w:val="22"/>
              </w:rPr>
              <w:t>/</w:t>
            </w:r>
            <w:r w:rsidRPr="00A7434E">
              <w:rPr>
                <w:sz w:val="22"/>
                <w:szCs w:val="22"/>
                <w:lang w:val="en-US"/>
              </w:rPr>
              <w:t>N</w:t>
            </w:r>
            <w:r w:rsidRPr="00A7434E">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A7434E" w:rsidRDefault="00B43524" w:rsidP="002718E2">
            <w:pPr>
              <w:pStyle w:val="Style214"/>
              <w:ind w:firstLine="0"/>
              <w:rPr>
                <w:sz w:val="22"/>
                <w:szCs w:val="22"/>
              </w:rPr>
            </w:pPr>
            <w:r w:rsidRPr="00A7434E">
              <w:rPr>
                <w:sz w:val="22"/>
                <w:szCs w:val="22"/>
              </w:rPr>
              <w:t>191023, г. Санкт-Петербург, ул. Канал Грибоедова, 30/32, литер «А», «Б», «Р»</w:t>
            </w:r>
          </w:p>
        </w:tc>
      </w:tr>
      <w:tr w:rsidR="002C735C" w:rsidRPr="00A7434E" w14:paraId="3582AD33" w14:textId="77777777" w:rsidTr="008416EB">
        <w:tc>
          <w:tcPr>
            <w:tcW w:w="7797" w:type="dxa"/>
            <w:shd w:val="clear" w:color="auto" w:fill="auto"/>
          </w:tcPr>
          <w:p w14:paraId="51CE1203" w14:textId="77777777" w:rsidR="002C735C" w:rsidRPr="00A7434E" w:rsidRDefault="00B43524" w:rsidP="002718E2">
            <w:pPr>
              <w:pStyle w:val="Style214"/>
              <w:ind w:firstLine="0"/>
              <w:rPr>
                <w:sz w:val="22"/>
                <w:szCs w:val="22"/>
              </w:rPr>
            </w:pPr>
            <w:r w:rsidRPr="00A7434E">
              <w:rPr>
                <w:sz w:val="22"/>
                <w:szCs w:val="22"/>
              </w:rPr>
              <w:t xml:space="preserve">Ауд. 2070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54 посадочных мест, рабочее место преподавателя, доска маркерная - 1 шт., кафедра - 1 шт., стол - 1 шт., стул - 1 шт., Компьютер </w:t>
            </w:r>
            <w:r w:rsidRPr="00A7434E">
              <w:rPr>
                <w:sz w:val="22"/>
                <w:szCs w:val="22"/>
                <w:lang w:val="en-US"/>
              </w:rPr>
              <w:t>Intel</w:t>
            </w:r>
            <w:r w:rsidRPr="00A7434E">
              <w:rPr>
                <w:sz w:val="22"/>
                <w:szCs w:val="22"/>
              </w:rPr>
              <w:t xml:space="preserve"> </w:t>
            </w:r>
            <w:r w:rsidRPr="00A7434E">
              <w:rPr>
                <w:sz w:val="22"/>
                <w:szCs w:val="22"/>
                <w:lang w:val="en-US"/>
              </w:rPr>
              <w:t>i</w:t>
            </w:r>
            <w:r w:rsidRPr="00A7434E">
              <w:rPr>
                <w:sz w:val="22"/>
                <w:szCs w:val="22"/>
              </w:rPr>
              <w:t xml:space="preserve">3-2100 2.4 </w:t>
            </w:r>
            <w:r w:rsidRPr="00A7434E">
              <w:rPr>
                <w:sz w:val="22"/>
                <w:szCs w:val="22"/>
                <w:lang w:val="en-US"/>
              </w:rPr>
              <w:t>Ghz</w:t>
            </w:r>
            <w:r w:rsidRPr="00A7434E">
              <w:rPr>
                <w:sz w:val="22"/>
                <w:szCs w:val="22"/>
              </w:rPr>
              <w:t>/500/4/</w:t>
            </w:r>
            <w:r w:rsidRPr="00A7434E">
              <w:rPr>
                <w:sz w:val="22"/>
                <w:szCs w:val="22"/>
                <w:lang w:val="en-US"/>
              </w:rPr>
              <w:t>Acer</w:t>
            </w:r>
            <w:r w:rsidRPr="00A7434E">
              <w:rPr>
                <w:sz w:val="22"/>
                <w:szCs w:val="22"/>
              </w:rPr>
              <w:t xml:space="preserve"> </w:t>
            </w:r>
            <w:r w:rsidRPr="00A7434E">
              <w:rPr>
                <w:sz w:val="22"/>
                <w:szCs w:val="22"/>
                <w:lang w:val="en-US"/>
              </w:rPr>
              <w:t>V</w:t>
            </w:r>
            <w:r w:rsidRPr="00A7434E">
              <w:rPr>
                <w:sz w:val="22"/>
                <w:szCs w:val="22"/>
              </w:rPr>
              <w:t xml:space="preserve">193 19" - 1 шт., Интерактивный проектор </w:t>
            </w:r>
            <w:r w:rsidRPr="00A7434E">
              <w:rPr>
                <w:sz w:val="22"/>
                <w:szCs w:val="22"/>
                <w:lang w:val="en-US"/>
              </w:rPr>
              <w:t>Epson</w:t>
            </w:r>
            <w:r w:rsidRPr="00A7434E">
              <w:rPr>
                <w:sz w:val="22"/>
                <w:szCs w:val="22"/>
              </w:rPr>
              <w:t>-</w:t>
            </w:r>
            <w:r w:rsidRPr="00A7434E">
              <w:rPr>
                <w:sz w:val="22"/>
                <w:szCs w:val="22"/>
                <w:lang w:val="en-US"/>
              </w:rPr>
              <w:t>EB</w:t>
            </w:r>
            <w:r w:rsidRPr="00A7434E">
              <w:rPr>
                <w:sz w:val="22"/>
                <w:szCs w:val="22"/>
              </w:rPr>
              <w:t>-455</w:t>
            </w:r>
            <w:r w:rsidRPr="00A7434E">
              <w:rPr>
                <w:sz w:val="22"/>
                <w:szCs w:val="22"/>
                <w:lang w:val="en-US"/>
              </w:rPr>
              <w:t>Wi</w:t>
            </w:r>
            <w:r w:rsidRPr="00A7434E">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995DE6B" w14:textId="77777777" w:rsidR="002C735C" w:rsidRPr="00A7434E" w:rsidRDefault="00B43524" w:rsidP="002718E2">
            <w:pPr>
              <w:pStyle w:val="Style214"/>
              <w:ind w:firstLine="0"/>
              <w:rPr>
                <w:sz w:val="22"/>
                <w:szCs w:val="22"/>
              </w:rPr>
            </w:pPr>
            <w:r w:rsidRPr="00A7434E">
              <w:rPr>
                <w:sz w:val="22"/>
                <w:szCs w:val="22"/>
              </w:rPr>
              <w:t>191023, г. Санкт-Петербург, ул. Канал Грибоедова, 30/32, литер «А», «Б», «Р»</w:t>
            </w:r>
          </w:p>
        </w:tc>
      </w:tr>
      <w:tr w:rsidR="002C735C" w:rsidRPr="00A7434E" w14:paraId="58B6A9E7" w14:textId="77777777" w:rsidTr="008416EB">
        <w:tc>
          <w:tcPr>
            <w:tcW w:w="7797" w:type="dxa"/>
            <w:shd w:val="clear" w:color="auto" w:fill="auto"/>
          </w:tcPr>
          <w:p w14:paraId="713B60CE" w14:textId="77777777" w:rsidR="002C735C" w:rsidRPr="00A7434E" w:rsidRDefault="00B43524" w:rsidP="002718E2">
            <w:pPr>
              <w:pStyle w:val="Style214"/>
              <w:ind w:firstLine="0"/>
              <w:rPr>
                <w:sz w:val="22"/>
                <w:szCs w:val="22"/>
              </w:rPr>
            </w:pPr>
            <w:r w:rsidRPr="00A7434E">
              <w:rPr>
                <w:sz w:val="22"/>
                <w:szCs w:val="22"/>
              </w:rPr>
              <w:t xml:space="preserve">Ауд. 2068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94 посадочных места, рабочее место преподавателя, доска маркерная - 1 шт., кафедра - 1 шт., стол - 1 шт., стул - 2 шт., Компьютер </w:t>
            </w:r>
            <w:r w:rsidRPr="00A7434E">
              <w:rPr>
                <w:sz w:val="22"/>
                <w:szCs w:val="22"/>
                <w:lang w:val="en-US"/>
              </w:rPr>
              <w:t>Intel</w:t>
            </w:r>
            <w:r w:rsidRPr="00A7434E">
              <w:rPr>
                <w:sz w:val="22"/>
                <w:szCs w:val="22"/>
              </w:rPr>
              <w:t xml:space="preserve"> </w:t>
            </w:r>
            <w:r w:rsidRPr="00A7434E">
              <w:rPr>
                <w:sz w:val="22"/>
                <w:szCs w:val="22"/>
                <w:lang w:val="en-US"/>
              </w:rPr>
              <w:t>i</w:t>
            </w:r>
            <w:r w:rsidRPr="00A7434E">
              <w:rPr>
                <w:sz w:val="22"/>
                <w:szCs w:val="22"/>
              </w:rPr>
              <w:t xml:space="preserve">3-2100 2.4 </w:t>
            </w:r>
            <w:r w:rsidRPr="00A7434E">
              <w:rPr>
                <w:sz w:val="22"/>
                <w:szCs w:val="22"/>
                <w:lang w:val="en-US"/>
              </w:rPr>
              <w:t>Ghz</w:t>
            </w:r>
            <w:r w:rsidRPr="00A7434E">
              <w:rPr>
                <w:sz w:val="22"/>
                <w:szCs w:val="22"/>
              </w:rPr>
              <w:t>/500/4/</w:t>
            </w:r>
            <w:r w:rsidRPr="00A7434E">
              <w:rPr>
                <w:sz w:val="22"/>
                <w:szCs w:val="22"/>
                <w:lang w:val="en-US"/>
              </w:rPr>
              <w:t>Acer</w:t>
            </w:r>
            <w:r w:rsidRPr="00A7434E">
              <w:rPr>
                <w:sz w:val="22"/>
                <w:szCs w:val="22"/>
              </w:rPr>
              <w:t xml:space="preserve"> </w:t>
            </w:r>
            <w:r w:rsidRPr="00A7434E">
              <w:rPr>
                <w:sz w:val="22"/>
                <w:szCs w:val="22"/>
                <w:lang w:val="en-US"/>
              </w:rPr>
              <w:t>V</w:t>
            </w:r>
            <w:r w:rsidRPr="00A7434E">
              <w:rPr>
                <w:sz w:val="22"/>
                <w:szCs w:val="22"/>
              </w:rPr>
              <w:t xml:space="preserve">193 19" - 1 шт., Акустическая система </w:t>
            </w:r>
            <w:r w:rsidRPr="00A7434E">
              <w:rPr>
                <w:sz w:val="22"/>
                <w:szCs w:val="22"/>
                <w:lang w:val="en-US"/>
              </w:rPr>
              <w:t>JBL</w:t>
            </w:r>
            <w:r w:rsidRPr="00A7434E">
              <w:rPr>
                <w:sz w:val="22"/>
                <w:szCs w:val="22"/>
              </w:rPr>
              <w:t xml:space="preserve"> </w:t>
            </w:r>
            <w:r w:rsidRPr="00A7434E">
              <w:rPr>
                <w:sz w:val="22"/>
                <w:szCs w:val="22"/>
                <w:lang w:val="en-US"/>
              </w:rPr>
              <w:t>CONTROL</w:t>
            </w:r>
            <w:r w:rsidRPr="00A7434E">
              <w:rPr>
                <w:sz w:val="22"/>
                <w:szCs w:val="22"/>
              </w:rPr>
              <w:t xml:space="preserve"> 25 </w:t>
            </w:r>
            <w:r w:rsidRPr="00A7434E">
              <w:rPr>
                <w:sz w:val="22"/>
                <w:szCs w:val="22"/>
                <w:lang w:val="en-US"/>
              </w:rPr>
              <w:t>WH</w:t>
            </w:r>
            <w:r w:rsidRPr="00A7434E">
              <w:rPr>
                <w:sz w:val="22"/>
                <w:szCs w:val="22"/>
              </w:rPr>
              <w:t xml:space="preserve"> - 2 шт., Экран с электропривод. </w:t>
            </w:r>
            <w:r w:rsidRPr="00A7434E">
              <w:rPr>
                <w:sz w:val="22"/>
                <w:szCs w:val="22"/>
                <w:lang w:val="en-US"/>
              </w:rPr>
              <w:t>DRAPER</w:t>
            </w:r>
            <w:r w:rsidRPr="00A7434E">
              <w:rPr>
                <w:sz w:val="22"/>
                <w:szCs w:val="22"/>
              </w:rPr>
              <w:t xml:space="preserve">  96 - 1 шт., Акустическая система - 1 шт., Доска магнитно-маркерная 100*200 - 1 шт., Мультимедийный проектор </w:t>
            </w:r>
            <w:r w:rsidRPr="00A7434E">
              <w:rPr>
                <w:sz w:val="22"/>
                <w:szCs w:val="22"/>
                <w:lang w:val="en-US"/>
              </w:rPr>
              <w:t>Panasonic</w:t>
            </w:r>
            <w:r w:rsidRPr="00A7434E">
              <w:rPr>
                <w:sz w:val="22"/>
                <w:szCs w:val="22"/>
              </w:rPr>
              <w:t xml:space="preserve"> </w:t>
            </w:r>
            <w:r w:rsidRPr="00A7434E">
              <w:rPr>
                <w:sz w:val="22"/>
                <w:szCs w:val="22"/>
                <w:lang w:val="en-US"/>
              </w:rPr>
              <w:t>PT</w:t>
            </w:r>
            <w:r w:rsidRPr="00A7434E">
              <w:rPr>
                <w:sz w:val="22"/>
                <w:szCs w:val="22"/>
              </w:rPr>
              <w:t>-</w:t>
            </w:r>
            <w:r w:rsidRPr="00A7434E">
              <w:rPr>
                <w:sz w:val="22"/>
                <w:szCs w:val="22"/>
                <w:lang w:val="en-US"/>
              </w:rPr>
              <w:t>VX</w:t>
            </w:r>
            <w:r w:rsidRPr="00A7434E">
              <w:rPr>
                <w:sz w:val="22"/>
                <w:szCs w:val="22"/>
              </w:rPr>
              <w:t>610</w:t>
            </w:r>
            <w:r w:rsidRPr="00A7434E">
              <w:rPr>
                <w:sz w:val="22"/>
                <w:szCs w:val="22"/>
                <w:lang w:val="en-US"/>
              </w:rPr>
              <w:t>E</w:t>
            </w:r>
            <w:r w:rsidRPr="00A7434E">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DFDB287" w14:textId="77777777" w:rsidR="002C735C" w:rsidRPr="00A7434E" w:rsidRDefault="00B43524" w:rsidP="002718E2">
            <w:pPr>
              <w:pStyle w:val="Style214"/>
              <w:ind w:firstLine="0"/>
              <w:rPr>
                <w:sz w:val="22"/>
                <w:szCs w:val="22"/>
              </w:rPr>
            </w:pPr>
            <w:r w:rsidRPr="00A7434E">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1049086"/>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1049087"/>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1049088"/>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1049089"/>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A7434E" w:rsidRDefault="009E6058" w:rsidP="00523021">
            <w:pPr>
              <w:pStyle w:val="Default"/>
              <w:spacing w:after="30"/>
              <w:jc w:val="both"/>
              <w:rPr>
                <w:sz w:val="23"/>
                <w:szCs w:val="23"/>
              </w:rPr>
            </w:pPr>
            <w:r w:rsidRPr="00A7434E">
              <w:rPr>
                <w:sz w:val="23"/>
                <w:szCs w:val="23"/>
              </w:rPr>
              <w:t>Понятие об «устойчивом развитии». Основные определения и толкования.</w:t>
            </w:r>
          </w:p>
        </w:tc>
      </w:tr>
      <w:tr w:rsidR="009E6058" w14:paraId="27ADCD51" w14:textId="77777777" w:rsidTr="00F00293">
        <w:tc>
          <w:tcPr>
            <w:tcW w:w="562" w:type="dxa"/>
          </w:tcPr>
          <w:p w14:paraId="72A0D9FB"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1FD774F0" w14:textId="77777777" w:rsidR="009E6058" w:rsidRPr="00A7434E" w:rsidRDefault="009E6058" w:rsidP="00523021">
            <w:pPr>
              <w:pStyle w:val="Default"/>
              <w:spacing w:after="30"/>
              <w:jc w:val="both"/>
              <w:rPr>
                <w:sz w:val="23"/>
                <w:szCs w:val="23"/>
              </w:rPr>
            </w:pPr>
            <w:r w:rsidRPr="00A7434E">
              <w:rPr>
                <w:sz w:val="23"/>
                <w:szCs w:val="23"/>
              </w:rPr>
              <w:t>Ноосферная концепция В.И. Вернадского.</w:t>
            </w:r>
          </w:p>
        </w:tc>
      </w:tr>
      <w:tr w:rsidR="009E6058" w14:paraId="78C77144" w14:textId="77777777" w:rsidTr="00F00293">
        <w:tc>
          <w:tcPr>
            <w:tcW w:w="562" w:type="dxa"/>
          </w:tcPr>
          <w:p w14:paraId="51AA63C2"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10C1E052" w14:textId="77777777" w:rsidR="009E6058" w:rsidRPr="009E6058" w:rsidRDefault="009E6058" w:rsidP="00523021">
            <w:pPr>
              <w:pStyle w:val="Default"/>
              <w:spacing w:after="30"/>
              <w:jc w:val="both"/>
              <w:rPr>
                <w:sz w:val="23"/>
                <w:szCs w:val="23"/>
                <w:lang w:val="en-US"/>
              </w:rPr>
            </w:pPr>
            <w:r>
              <w:rPr>
                <w:sz w:val="23"/>
                <w:szCs w:val="23"/>
                <w:lang w:val="en-US"/>
              </w:rPr>
              <w:t>Современная климатическая повестка.</w:t>
            </w:r>
          </w:p>
        </w:tc>
      </w:tr>
      <w:tr w:rsidR="009E6058" w14:paraId="7295B3EF" w14:textId="77777777" w:rsidTr="00F00293">
        <w:tc>
          <w:tcPr>
            <w:tcW w:w="562" w:type="dxa"/>
          </w:tcPr>
          <w:p w14:paraId="165148D9"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47646C25" w14:textId="77777777" w:rsidR="009E6058" w:rsidRPr="009E6058" w:rsidRDefault="009E6058" w:rsidP="00523021">
            <w:pPr>
              <w:pStyle w:val="Default"/>
              <w:spacing w:after="30"/>
              <w:jc w:val="both"/>
              <w:rPr>
                <w:sz w:val="23"/>
                <w:szCs w:val="23"/>
                <w:lang w:val="en-US"/>
              </w:rPr>
            </w:pPr>
            <w:r>
              <w:rPr>
                <w:sz w:val="23"/>
                <w:szCs w:val="23"/>
                <w:lang w:val="en-US"/>
              </w:rPr>
              <w:t>Показатели устойчивого развития экономики.</w:t>
            </w:r>
          </w:p>
        </w:tc>
      </w:tr>
      <w:tr w:rsidR="009E6058" w14:paraId="7CAE8470" w14:textId="77777777" w:rsidTr="00F00293">
        <w:tc>
          <w:tcPr>
            <w:tcW w:w="562" w:type="dxa"/>
          </w:tcPr>
          <w:p w14:paraId="7424D8A0"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44975541" w14:textId="77777777" w:rsidR="009E6058" w:rsidRPr="00A7434E" w:rsidRDefault="009E6058" w:rsidP="00523021">
            <w:pPr>
              <w:pStyle w:val="Default"/>
              <w:spacing w:after="30"/>
              <w:jc w:val="both"/>
              <w:rPr>
                <w:sz w:val="23"/>
                <w:szCs w:val="23"/>
              </w:rPr>
            </w:pPr>
            <w:r w:rsidRPr="00A7434E">
              <w:rPr>
                <w:sz w:val="23"/>
                <w:szCs w:val="23"/>
              </w:rPr>
              <w:t>Национальные и международные институты регулирования УР.</w:t>
            </w:r>
          </w:p>
        </w:tc>
      </w:tr>
      <w:tr w:rsidR="009E6058" w14:paraId="5AFE564F" w14:textId="77777777" w:rsidTr="00F00293">
        <w:tc>
          <w:tcPr>
            <w:tcW w:w="562" w:type="dxa"/>
          </w:tcPr>
          <w:p w14:paraId="4E1BB71F"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184CF276" w14:textId="77777777" w:rsidR="009E6058" w:rsidRPr="00A7434E" w:rsidRDefault="009E6058" w:rsidP="00523021">
            <w:pPr>
              <w:pStyle w:val="Default"/>
              <w:spacing w:after="30"/>
              <w:jc w:val="both"/>
              <w:rPr>
                <w:sz w:val="23"/>
                <w:szCs w:val="23"/>
              </w:rPr>
            </w:pPr>
            <w:r w:rsidRPr="00A7434E">
              <w:rPr>
                <w:sz w:val="23"/>
                <w:szCs w:val="23"/>
              </w:rPr>
              <w:t>Глобальный экологический кризис. Экологический неоколониализм.</w:t>
            </w:r>
          </w:p>
        </w:tc>
      </w:tr>
      <w:tr w:rsidR="009E6058" w14:paraId="0BF7244A" w14:textId="77777777" w:rsidTr="00F00293">
        <w:tc>
          <w:tcPr>
            <w:tcW w:w="562" w:type="dxa"/>
          </w:tcPr>
          <w:p w14:paraId="6A41EC70"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7E18796C" w14:textId="77777777" w:rsidR="009E6058" w:rsidRPr="00A7434E" w:rsidRDefault="009E6058" w:rsidP="00523021">
            <w:pPr>
              <w:pStyle w:val="Default"/>
              <w:spacing w:after="30"/>
              <w:jc w:val="both"/>
              <w:rPr>
                <w:sz w:val="23"/>
                <w:szCs w:val="23"/>
              </w:rPr>
            </w:pPr>
            <w:r w:rsidRPr="00A7434E">
              <w:rPr>
                <w:sz w:val="23"/>
                <w:szCs w:val="23"/>
              </w:rPr>
              <w:t>Модель «зеленой» экономики и ее характерные черты.</w:t>
            </w:r>
          </w:p>
        </w:tc>
      </w:tr>
      <w:tr w:rsidR="009E6058" w14:paraId="56763B46" w14:textId="77777777" w:rsidTr="00F00293">
        <w:tc>
          <w:tcPr>
            <w:tcW w:w="562" w:type="dxa"/>
          </w:tcPr>
          <w:p w14:paraId="2337EEB2"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33CCE4E7" w14:textId="77777777" w:rsidR="009E6058" w:rsidRPr="009E6058" w:rsidRDefault="009E6058" w:rsidP="00523021">
            <w:pPr>
              <w:pStyle w:val="Default"/>
              <w:spacing w:after="30"/>
              <w:jc w:val="both"/>
              <w:rPr>
                <w:sz w:val="23"/>
                <w:szCs w:val="23"/>
                <w:lang w:val="en-US"/>
              </w:rPr>
            </w:pPr>
            <w:r>
              <w:rPr>
                <w:sz w:val="23"/>
                <w:szCs w:val="23"/>
                <w:lang w:val="en-US"/>
              </w:rPr>
              <w:t>Модель экономики замкнутого цикла.</w:t>
            </w:r>
          </w:p>
        </w:tc>
      </w:tr>
      <w:tr w:rsidR="009E6058" w14:paraId="24FD59C8" w14:textId="77777777" w:rsidTr="00F00293">
        <w:tc>
          <w:tcPr>
            <w:tcW w:w="562" w:type="dxa"/>
          </w:tcPr>
          <w:p w14:paraId="10CCBF9A"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19DF4240" w14:textId="77777777" w:rsidR="009E6058" w:rsidRPr="009E6058" w:rsidRDefault="009E6058" w:rsidP="00523021">
            <w:pPr>
              <w:pStyle w:val="Default"/>
              <w:spacing w:after="30"/>
              <w:jc w:val="both"/>
              <w:rPr>
                <w:sz w:val="23"/>
                <w:szCs w:val="23"/>
                <w:lang w:val="en-US"/>
              </w:rPr>
            </w:pPr>
            <w:r>
              <w:rPr>
                <w:sz w:val="23"/>
                <w:szCs w:val="23"/>
                <w:lang w:val="en-US"/>
              </w:rPr>
              <w:t>Модель низкоуглеродной экономики.</w:t>
            </w:r>
          </w:p>
        </w:tc>
      </w:tr>
      <w:tr w:rsidR="009E6058" w14:paraId="68E2EC35" w14:textId="77777777" w:rsidTr="00F00293">
        <w:tc>
          <w:tcPr>
            <w:tcW w:w="562" w:type="dxa"/>
          </w:tcPr>
          <w:p w14:paraId="266A20E7"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507D1030" w14:textId="77777777" w:rsidR="009E6058" w:rsidRPr="00A7434E" w:rsidRDefault="009E6058" w:rsidP="00523021">
            <w:pPr>
              <w:pStyle w:val="Default"/>
              <w:spacing w:after="30"/>
              <w:jc w:val="both"/>
              <w:rPr>
                <w:sz w:val="23"/>
                <w:szCs w:val="23"/>
              </w:rPr>
            </w:pPr>
            <w:r w:rsidRPr="00A7434E">
              <w:rPr>
                <w:sz w:val="23"/>
                <w:szCs w:val="23"/>
              </w:rPr>
              <w:t>«Синяя» экономика как модель устойчивого развития прибрежных и морских ресурсов.</w:t>
            </w:r>
          </w:p>
        </w:tc>
      </w:tr>
      <w:tr w:rsidR="009E6058" w14:paraId="16CEC9D1" w14:textId="77777777" w:rsidTr="00F00293">
        <w:tc>
          <w:tcPr>
            <w:tcW w:w="562" w:type="dxa"/>
          </w:tcPr>
          <w:p w14:paraId="648CA73C"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02F89DEA" w14:textId="77777777" w:rsidR="009E6058" w:rsidRPr="00A7434E" w:rsidRDefault="009E6058" w:rsidP="00523021">
            <w:pPr>
              <w:pStyle w:val="Default"/>
              <w:spacing w:after="30"/>
              <w:jc w:val="both"/>
              <w:rPr>
                <w:sz w:val="23"/>
                <w:szCs w:val="23"/>
              </w:rPr>
            </w:pPr>
            <w:r w:rsidRPr="00A7434E">
              <w:rPr>
                <w:sz w:val="23"/>
                <w:szCs w:val="23"/>
              </w:rPr>
              <w:t>Сущность и основные направления развития биоэкономики.</w:t>
            </w:r>
          </w:p>
        </w:tc>
      </w:tr>
      <w:tr w:rsidR="009E6058" w14:paraId="67CB3D62" w14:textId="77777777" w:rsidTr="00F00293">
        <w:tc>
          <w:tcPr>
            <w:tcW w:w="562" w:type="dxa"/>
          </w:tcPr>
          <w:p w14:paraId="16210610"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0BF24199" w14:textId="77777777" w:rsidR="009E6058" w:rsidRPr="00A7434E" w:rsidRDefault="009E6058" w:rsidP="00523021">
            <w:pPr>
              <w:pStyle w:val="Default"/>
              <w:spacing w:after="30"/>
              <w:jc w:val="both"/>
              <w:rPr>
                <w:sz w:val="23"/>
                <w:szCs w:val="23"/>
              </w:rPr>
            </w:pPr>
            <w:r w:rsidRPr="00A7434E">
              <w:rPr>
                <w:sz w:val="23"/>
                <w:szCs w:val="23"/>
              </w:rPr>
              <w:t xml:space="preserve">Модели корпоративной социальной ответственности </w:t>
            </w:r>
            <w:r>
              <w:rPr>
                <w:sz w:val="23"/>
                <w:szCs w:val="23"/>
                <w:lang w:val="en-US"/>
              </w:rPr>
              <w:t>CSR</w:t>
            </w:r>
            <w:r w:rsidRPr="00A7434E">
              <w:rPr>
                <w:sz w:val="23"/>
                <w:szCs w:val="23"/>
              </w:rPr>
              <w:t xml:space="preserve">  и </w:t>
            </w:r>
            <w:r>
              <w:rPr>
                <w:sz w:val="23"/>
                <w:szCs w:val="23"/>
                <w:lang w:val="en-US"/>
              </w:rPr>
              <w:t>ESG</w:t>
            </w:r>
            <w:r w:rsidRPr="00A7434E">
              <w:rPr>
                <w:sz w:val="23"/>
                <w:szCs w:val="23"/>
              </w:rPr>
              <w:t>.</w:t>
            </w:r>
          </w:p>
        </w:tc>
      </w:tr>
      <w:tr w:rsidR="009E6058" w14:paraId="624F5811" w14:textId="77777777" w:rsidTr="00F00293">
        <w:tc>
          <w:tcPr>
            <w:tcW w:w="562" w:type="dxa"/>
          </w:tcPr>
          <w:p w14:paraId="7AFEB848"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18F0A0A3" w14:textId="77777777" w:rsidR="009E6058" w:rsidRPr="009E6058" w:rsidRDefault="009E6058" w:rsidP="00523021">
            <w:pPr>
              <w:pStyle w:val="Default"/>
              <w:spacing w:after="30"/>
              <w:jc w:val="both"/>
              <w:rPr>
                <w:sz w:val="23"/>
                <w:szCs w:val="23"/>
                <w:lang w:val="en-US"/>
              </w:rPr>
            </w:pPr>
            <w:r>
              <w:rPr>
                <w:sz w:val="23"/>
                <w:szCs w:val="23"/>
                <w:lang w:val="en-US"/>
              </w:rPr>
              <w:t>Климатические модели экономического развития.</w:t>
            </w:r>
          </w:p>
        </w:tc>
      </w:tr>
      <w:tr w:rsidR="009E6058" w14:paraId="4F288652" w14:textId="77777777" w:rsidTr="00F00293">
        <w:tc>
          <w:tcPr>
            <w:tcW w:w="562" w:type="dxa"/>
          </w:tcPr>
          <w:p w14:paraId="18F26FA0"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27B112BC" w14:textId="77777777" w:rsidR="009E6058" w:rsidRPr="00A7434E" w:rsidRDefault="009E6058" w:rsidP="00523021">
            <w:pPr>
              <w:pStyle w:val="Default"/>
              <w:spacing w:after="30"/>
              <w:jc w:val="both"/>
              <w:rPr>
                <w:sz w:val="23"/>
                <w:szCs w:val="23"/>
              </w:rPr>
            </w:pPr>
            <w:r w:rsidRPr="00A7434E">
              <w:rPr>
                <w:sz w:val="23"/>
                <w:szCs w:val="23"/>
              </w:rPr>
              <w:t>«Зеленая сделка» ЕС (</w:t>
            </w:r>
            <w:r>
              <w:rPr>
                <w:sz w:val="23"/>
                <w:szCs w:val="23"/>
                <w:lang w:val="en-US"/>
              </w:rPr>
              <w:t>European</w:t>
            </w:r>
            <w:r w:rsidRPr="00A7434E">
              <w:rPr>
                <w:sz w:val="23"/>
                <w:szCs w:val="23"/>
              </w:rPr>
              <w:t xml:space="preserve"> </w:t>
            </w:r>
            <w:r>
              <w:rPr>
                <w:sz w:val="23"/>
                <w:szCs w:val="23"/>
                <w:lang w:val="en-US"/>
              </w:rPr>
              <w:t>Green</w:t>
            </w:r>
            <w:r w:rsidRPr="00A7434E">
              <w:rPr>
                <w:sz w:val="23"/>
                <w:szCs w:val="23"/>
              </w:rPr>
              <w:t xml:space="preserve"> </w:t>
            </w:r>
            <w:r>
              <w:rPr>
                <w:sz w:val="23"/>
                <w:szCs w:val="23"/>
                <w:lang w:val="en-US"/>
              </w:rPr>
              <w:t>Deal</w:t>
            </w:r>
            <w:r w:rsidRPr="00A7434E">
              <w:rPr>
                <w:sz w:val="23"/>
                <w:szCs w:val="23"/>
              </w:rPr>
              <w:t>) (2019 г.): ее плюсы и проблемы при реализации.</w:t>
            </w:r>
          </w:p>
        </w:tc>
      </w:tr>
      <w:tr w:rsidR="009E6058" w14:paraId="535F59B8" w14:textId="77777777" w:rsidTr="00F00293">
        <w:tc>
          <w:tcPr>
            <w:tcW w:w="562" w:type="dxa"/>
          </w:tcPr>
          <w:p w14:paraId="60B5D154"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3A2C5FAE" w14:textId="77777777" w:rsidR="009E6058" w:rsidRPr="009E6058" w:rsidRDefault="009E6058" w:rsidP="00523021">
            <w:pPr>
              <w:pStyle w:val="Default"/>
              <w:spacing w:after="30"/>
              <w:jc w:val="both"/>
              <w:rPr>
                <w:sz w:val="23"/>
                <w:szCs w:val="23"/>
                <w:lang w:val="en-US"/>
              </w:rPr>
            </w:pPr>
            <w:r>
              <w:rPr>
                <w:sz w:val="23"/>
                <w:szCs w:val="23"/>
                <w:lang w:val="en-US"/>
              </w:rPr>
              <w:t>Климатическая политика Европейского Союза.</w:t>
            </w:r>
          </w:p>
        </w:tc>
      </w:tr>
      <w:tr w:rsidR="009E6058" w14:paraId="2676376E" w14:textId="77777777" w:rsidTr="00F00293">
        <w:tc>
          <w:tcPr>
            <w:tcW w:w="562" w:type="dxa"/>
          </w:tcPr>
          <w:p w14:paraId="0C01DAF0"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3E38DCAA" w14:textId="77777777" w:rsidR="009E6058" w:rsidRPr="00A7434E" w:rsidRDefault="009E6058" w:rsidP="00523021">
            <w:pPr>
              <w:pStyle w:val="Default"/>
              <w:spacing w:after="30"/>
              <w:jc w:val="both"/>
              <w:rPr>
                <w:sz w:val="23"/>
                <w:szCs w:val="23"/>
              </w:rPr>
            </w:pPr>
            <w:r w:rsidRPr="00A7434E">
              <w:rPr>
                <w:sz w:val="23"/>
                <w:szCs w:val="23"/>
              </w:rPr>
              <w:t>Климатическая нейтральность. Пограничный углеродный налога (</w:t>
            </w:r>
            <w:r>
              <w:rPr>
                <w:sz w:val="23"/>
                <w:szCs w:val="23"/>
                <w:lang w:val="en-US"/>
              </w:rPr>
              <w:t>carbon</w:t>
            </w:r>
            <w:r w:rsidRPr="00A7434E">
              <w:rPr>
                <w:sz w:val="23"/>
                <w:szCs w:val="23"/>
              </w:rPr>
              <w:t xml:space="preserve"> </w:t>
            </w:r>
            <w:r>
              <w:rPr>
                <w:sz w:val="23"/>
                <w:szCs w:val="23"/>
                <w:lang w:val="en-US"/>
              </w:rPr>
              <w:t>border</w:t>
            </w:r>
            <w:r w:rsidRPr="00A7434E">
              <w:rPr>
                <w:sz w:val="23"/>
                <w:szCs w:val="23"/>
              </w:rPr>
              <w:t xml:space="preserve"> </w:t>
            </w:r>
            <w:r>
              <w:rPr>
                <w:sz w:val="23"/>
                <w:szCs w:val="23"/>
                <w:lang w:val="en-US"/>
              </w:rPr>
              <w:t>tax</w:t>
            </w:r>
            <w:r w:rsidRPr="00A7434E">
              <w:rPr>
                <w:sz w:val="23"/>
                <w:szCs w:val="23"/>
              </w:rPr>
              <w:t xml:space="preserve">, </w:t>
            </w:r>
            <w:r>
              <w:rPr>
                <w:sz w:val="23"/>
                <w:szCs w:val="23"/>
                <w:lang w:val="en-US"/>
              </w:rPr>
              <w:t>CBT</w:t>
            </w:r>
            <w:r w:rsidRPr="00A7434E">
              <w:rPr>
                <w:sz w:val="23"/>
                <w:szCs w:val="23"/>
              </w:rPr>
              <w:t>).</w:t>
            </w:r>
          </w:p>
        </w:tc>
      </w:tr>
      <w:tr w:rsidR="009E6058" w14:paraId="27C8DB7D" w14:textId="77777777" w:rsidTr="00F00293">
        <w:tc>
          <w:tcPr>
            <w:tcW w:w="562" w:type="dxa"/>
          </w:tcPr>
          <w:p w14:paraId="2039505A"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51CC5AEB" w14:textId="77777777" w:rsidR="009E6058" w:rsidRPr="00A7434E" w:rsidRDefault="009E6058" w:rsidP="00523021">
            <w:pPr>
              <w:pStyle w:val="Default"/>
              <w:spacing w:after="30"/>
              <w:jc w:val="both"/>
              <w:rPr>
                <w:sz w:val="23"/>
                <w:szCs w:val="23"/>
              </w:rPr>
            </w:pPr>
            <w:r w:rsidRPr="00A7434E">
              <w:rPr>
                <w:sz w:val="23"/>
                <w:szCs w:val="23"/>
              </w:rPr>
              <w:t>Реформа экономической модели стран ЕС, переход к эколого-ориентированной модели.</w:t>
            </w:r>
          </w:p>
        </w:tc>
      </w:tr>
      <w:tr w:rsidR="009E6058" w14:paraId="0FB2BD5B" w14:textId="77777777" w:rsidTr="00F00293">
        <w:tc>
          <w:tcPr>
            <w:tcW w:w="562" w:type="dxa"/>
          </w:tcPr>
          <w:p w14:paraId="5F991663"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0EFCB4DA" w14:textId="77777777" w:rsidR="009E6058" w:rsidRPr="00A7434E" w:rsidRDefault="009E6058" w:rsidP="00523021">
            <w:pPr>
              <w:pStyle w:val="Default"/>
              <w:spacing w:after="30"/>
              <w:jc w:val="both"/>
              <w:rPr>
                <w:sz w:val="23"/>
                <w:szCs w:val="23"/>
              </w:rPr>
            </w:pPr>
            <w:r w:rsidRPr="00A7434E">
              <w:rPr>
                <w:sz w:val="23"/>
                <w:szCs w:val="23"/>
              </w:rPr>
              <w:t>Особенности экономической модели развития Германии.</w:t>
            </w:r>
          </w:p>
        </w:tc>
      </w:tr>
      <w:tr w:rsidR="009E6058" w14:paraId="665B2A90" w14:textId="77777777" w:rsidTr="00F00293">
        <w:tc>
          <w:tcPr>
            <w:tcW w:w="562" w:type="dxa"/>
          </w:tcPr>
          <w:p w14:paraId="5716FB56"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27B503AF" w14:textId="77777777" w:rsidR="009E6058" w:rsidRPr="00A7434E" w:rsidRDefault="009E6058" w:rsidP="00523021">
            <w:pPr>
              <w:pStyle w:val="Default"/>
              <w:spacing w:after="30"/>
              <w:jc w:val="both"/>
              <w:rPr>
                <w:sz w:val="23"/>
                <w:szCs w:val="23"/>
              </w:rPr>
            </w:pPr>
            <w:r w:rsidRPr="00A7434E">
              <w:rPr>
                <w:sz w:val="23"/>
                <w:szCs w:val="23"/>
              </w:rPr>
              <w:t>Стратегии устойчивого развития Германии. «Зеленая» экономика, «целевой треугольник» устойчивого развития страны.</w:t>
            </w:r>
          </w:p>
        </w:tc>
      </w:tr>
      <w:tr w:rsidR="009E6058" w14:paraId="030E8014" w14:textId="77777777" w:rsidTr="00F00293">
        <w:tc>
          <w:tcPr>
            <w:tcW w:w="562" w:type="dxa"/>
          </w:tcPr>
          <w:p w14:paraId="527CB5EC"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155BEFE2" w14:textId="77777777" w:rsidR="009E6058" w:rsidRPr="00A7434E" w:rsidRDefault="009E6058" w:rsidP="00523021">
            <w:pPr>
              <w:pStyle w:val="Default"/>
              <w:spacing w:after="30"/>
              <w:jc w:val="both"/>
              <w:rPr>
                <w:sz w:val="23"/>
                <w:szCs w:val="23"/>
              </w:rPr>
            </w:pPr>
            <w:r w:rsidRPr="00A7434E">
              <w:rPr>
                <w:sz w:val="23"/>
                <w:szCs w:val="23"/>
              </w:rPr>
              <w:t>Особенности Британской экономической модели и ее отличия от континентальной.</w:t>
            </w:r>
          </w:p>
        </w:tc>
      </w:tr>
      <w:tr w:rsidR="009E6058" w14:paraId="346BE3E9" w14:textId="77777777" w:rsidTr="00F00293">
        <w:tc>
          <w:tcPr>
            <w:tcW w:w="562" w:type="dxa"/>
          </w:tcPr>
          <w:p w14:paraId="5E5443F9"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61C096F3" w14:textId="77777777" w:rsidR="009E6058" w:rsidRPr="009E6058" w:rsidRDefault="009E6058" w:rsidP="00523021">
            <w:pPr>
              <w:pStyle w:val="Default"/>
              <w:spacing w:after="30"/>
              <w:jc w:val="both"/>
              <w:rPr>
                <w:sz w:val="23"/>
                <w:szCs w:val="23"/>
                <w:lang w:val="en-US"/>
              </w:rPr>
            </w:pPr>
            <w:r>
              <w:rPr>
                <w:sz w:val="23"/>
                <w:szCs w:val="23"/>
                <w:lang w:val="en-US"/>
              </w:rPr>
              <w:t>«Зеленая» экономика Великобритании.</w:t>
            </w:r>
          </w:p>
        </w:tc>
      </w:tr>
      <w:tr w:rsidR="009E6058" w14:paraId="421AC1A2" w14:textId="77777777" w:rsidTr="00F00293">
        <w:tc>
          <w:tcPr>
            <w:tcW w:w="562" w:type="dxa"/>
          </w:tcPr>
          <w:p w14:paraId="2A13303F"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3D2EA91E" w14:textId="77777777" w:rsidR="009E6058" w:rsidRPr="00A7434E" w:rsidRDefault="009E6058" w:rsidP="00523021">
            <w:pPr>
              <w:pStyle w:val="Default"/>
              <w:spacing w:after="30"/>
              <w:jc w:val="both"/>
              <w:rPr>
                <w:sz w:val="23"/>
                <w:szCs w:val="23"/>
              </w:rPr>
            </w:pPr>
            <w:r w:rsidRPr="00A7434E">
              <w:rPr>
                <w:sz w:val="23"/>
                <w:szCs w:val="23"/>
              </w:rPr>
              <w:t>Чистая нулевая экономика как лидер экономического роста Великобритании.</w:t>
            </w:r>
          </w:p>
        </w:tc>
      </w:tr>
      <w:tr w:rsidR="009E6058" w14:paraId="6F35E2D5" w14:textId="77777777" w:rsidTr="00F00293">
        <w:tc>
          <w:tcPr>
            <w:tcW w:w="562" w:type="dxa"/>
          </w:tcPr>
          <w:p w14:paraId="1783469C"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22389196" w14:textId="77777777" w:rsidR="009E6058" w:rsidRPr="009E6058" w:rsidRDefault="009E6058" w:rsidP="00523021">
            <w:pPr>
              <w:pStyle w:val="Default"/>
              <w:spacing w:after="30"/>
              <w:jc w:val="both"/>
              <w:rPr>
                <w:sz w:val="23"/>
                <w:szCs w:val="23"/>
                <w:lang w:val="en-US"/>
              </w:rPr>
            </w:pPr>
            <w:r>
              <w:rPr>
                <w:sz w:val="23"/>
                <w:szCs w:val="23"/>
                <w:lang w:val="en-US"/>
              </w:rPr>
              <w:t>Особенности экономической модели Франции.</w:t>
            </w:r>
          </w:p>
        </w:tc>
      </w:tr>
      <w:tr w:rsidR="009E6058" w14:paraId="0A04079C" w14:textId="77777777" w:rsidTr="00F00293">
        <w:tc>
          <w:tcPr>
            <w:tcW w:w="562" w:type="dxa"/>
          </w:tcPr>
          <w:p w14:paraId="014C0031"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5BB00030" w14:textId="77777777" w:rsidR="009E6058" w:rsidRPr="00A7434E" w:rsidRDefault="009E6058" w:rsidP="00523021">
            <w:pPr>
              <w:pStyle w:val="Default"/>
              <w:spacing w:after="30"/>
              <w:jc w:val="both"/>
              <w:rPr>
                <w:sz w:val="23"/>
                <w:szCs w:val="23"/>
              </w:rPr>
            </w:pPr>
            <w:r w:rsidRPr="00A7434E">
              <w:rPr>
                <w:sz w:val="23"/>
                <w:szCs w:val="23"/>
              </w:rPr>
              <w:t>Основные направления «зеленой экономики» Франции.</w:t>
            </w:r>
          </w:p>
        </w:tc>
      </w:tr>
      <w:tr w:rsidR="009E6058" w14:paraId="170FDB53" w14:textId="77777777" w:rsidTr="00F00293">
        <w:tc>
          <w:tcPr>
            <w:tcW w:w="562" w:type="dxa"/>
          </w:tcPr>
          <w:p w14:paraId="57A4A644"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628B5A30" w14:textId="77777777" w:rsidR="009E6058" w:rsidRPr="00A7434E" w:rsidRDefault="009E6058" w:rsidP="00523021">
            <w:pPr>
              <w:pStyle w:val="Default"/>
              <w:spacing w:after="30"/>
              <w:jc w:val="both"/>
              <w:rPr>
                <w:sz w:val="23"/>
                <w:szCs w:val="23"/>
              </w:rPr>
            </w:pPr>
            <w:r w:rsidRPr="00A7434E">
              <w:rPr>
                <w:sz w:val="23"/>
                <w:szCs w:val="23"/>
              </w:rPr>
              <w:t>Климатическая политика Франции. Проблема внедрения углеродного налога.</w:t>
            </w:r>
          </w:p>
        </w:tc>
      </w:tr>
      <w:tr w:rsidR="009E6058" w14:paraId="156A074D" w14:textId="77777777" w:rsidTr="00F00293">
        <w:tc>
          <w:tcPr>
            <w:tcW w:w="562" w:type="dxa"/>
          </w:tcPr>
          <w:p w14:paraId="565DCA9B"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673272C6" w14:textId="77777777" w:rsidR="009E6058" w:rsidRPr="00A7434E" w:rsidRDefault="009E6058" w:rsidP="00523021">
            <w:pPr>
              <w:pStyle w:val="Default"/>
              <w:spacing w:after="30"/>
              <w:jc w:val="both"/>
              <w:rPr>
                <w:sz w:val="23"/>
                <w:szCs w:val="23"/>
              </w:rPr>
            </w:pPr>
            <w:r w:rsidRPr="00A7434E">
              <w:rPr>
                <w:sz w:val="23"/>
                <w:szCs w:val="23"/>
              </w:rPr>
              <w:t>Особенности экономической модели развития Швейцарии и переход к устойчивому развитию.</w:t>
            </w:r>
          </w:p>
        </w:tc>
      </w:tr>
      <w:tr w:rsidR="009E6058" w14:paraId="6B8A321D" w14:textId="77777777" w:rsidTr="00F00293">
        <w:tc>
          <w:tcPr>
            <w:tcW w:w="562" w:type="dxa"/>
          </w:tcPr>
          <w:p w14:paraId="1FA6C1A2"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5B5F2137" w14:textId="77777777" w:rsidR="009E6058" w:rsidRPr="00A7434E" w:rsidRDefault="009E6058" w:rsidP="00523021">
            <w:pPr>
              <w:pStyle w:val="Default"/>
              <w:spacing w:after="30"/>
              <w:jc w:val="both"/>
              <w:rPr>
                <w:sz w:val="23"/>
                <w:szCs w:val="23"/>
              </w:rPr>
            </w:pPr>
            <w:r w:rsidRPr="00A7434E">
              <w:rPr>
                <w:sz w:val="23"/>
                <w:szCs w:val="23"/>
              </w:rPr>
              <w:t>Швейцария как лидер устойчивого развития. Основные направления развития «зеленой экономики» страны.</w:t>
            </w:r>
          </w:p>
        </w:tc>
      </w:tr>
      <w:tr w:rsidR="009E6058" w14:paraId="5ACB12DA" w14:textId="77777777" w:rsidTr="00F00293">
        <w:tc>
          <w:tcPr>
            <w:tcW w:w="562" w:type="dxa"/>
          </w:tcPr>
          <w:p w14:paraId="2FB17B65"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46D7AB15" w14:textId="77777777" w:rsidR="009E6058" w:rsidRPr="00A7434E" w:rsidRDefault="009E6058" w:rsidP="00523021">
            <w:pPr>
              <w:pStyle w:val="Default"/>
              <w:spacing w:after="30"/>
              <w:jc w:val="both"/>
              <w:rPr>
                <w:sz w:val="23"/>
                <w:szCs w:val="23"/>
              </w:rPr>
            </w:pPr>
            <w:r w:rsidRPr="00A7434E">
              <w:rPr>
                <w:sz w:val="23"/>
                <w:szCs w:val="23"/>
              </w:rPr>
              <w:t>Климатическая политика Швейцарии. Три режима действующего углеродного налога.</w:t>
            </w:r>
          </w:p>
        </w:tc>
      </w:tr>
      <w:tr w:rsidR="009E6058" w14:paraId="09A60485" w14:textId="77777777" w:rsidTr="00F00293">
        <w:tc>
          <w:tcPr>
            <w:tcW w:w="562" w:type="dxa"/>
          </w:tcPr>
          <w:p w14:paraId="3B9F2750"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63B3F40A" w14:textId="77777777" w:rsidR="009E6058" w:rsidRPr="00A7434E" w:rsidRDefault="009E6058" w:rsidP="00523021">
            <w:pPr>
              <w:pStyle w:val="Default"/>
              <w:spacing w:after="30"/>
              <w:jc w:val="both"/>
              <w:rPr>
                <w:sz w:val="23"/>
                <w:szCs w:val="23"/>
              </w:rPr>
            </w:pPr>
            <w:r w:rsidRPr="00A7434E">
              <w:rPr>
                <w:sz w:val="23"/>
                <w:szCs w:val="23"/>
              </w:rPr>
              <w:t>Особенности экономической модели развития Китая.</w:t>
            </w:r>
          </w:p>
        </w:tc>
      </w:tr>
      <w:tr w:rsidR="009E6058" w14:paraId="01322A07" w14:textId="77777777" w:rsidTr="00F00293">
        <w:tc>
          <w:tcPr>
            <w:tcW w:w="562" w:type="dxa"/>
          </w:tcPr>
          <w:p w14:paraId="41081079"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6D6CC799" w14:textId="77777777" w:rsidR="009E6058" w:rsidRPr="009E6058" w:rsidRDefault="009E6058" w:rsidP="00523021">
            <w:pPr>
              <w:pStyle w:val="Default"/>
              <w:spacing w:after="30"/>
              <w:jc w:val="both"/>
              <w:rPr>
                <w:sz w:val="23"/>
                <w:szCs w:val="23"/>
                <w:lang w:val="en-US"/>
              </w:rPr>
            </w:pPr>
            <w:r w:rsidRPr="00A7434E">
              <w:rPr>
                <w:sz w:val="23"/>
                <w:szCs w:val="23"/>
              </w:rPr>
              <w:t xml:space="preserve">Экомическая стратегия устойчивого развития Китая. </w:t>
            </w:r>
            <w:r>
              <w:rPr>
                <w:sz w:val="23"/>
                <w:szCs w:val="23"/>
                <w:lang w:val="en-US"/>
              </w:rPr>
              <w:t>Построении «Экологической цивилизации».</w:t>
            </w:r>
          </w:p>
        </w:tc>
      </w:tr>
      <w:tr w:rsidR="009E6058" w14:paraId="4876B31F" w14:textId="77777777" w:rsidTr="00F00293">
        <w:tc>
          <w:tcPr>
            <w:tcW w:w="562" w:type="dxa"/>
          </w:tcPr>
          <w:p w14:paraId="7C83022A"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48F70B3B" w14:textId="77777777" w:rsidR="009E6058" w:rsidRPr="009E6058" w:rsidRDefault="009E6058" w:rsidP="00523021">
            <w:pPr>
              <w:pStyle w:val="Default"/>
              <w:spacing w:after="30"/>
              <w:jc w:val="both"/>
              <w:rPr>
                <w:sz w:val="23"/>
                <w:szCs w:val="23"/>
                <w:lang w:val="en-US"/>
              </w:rPr>
            </w:pPr>
            <w:r w:rsidRPr="00A7434E">
              <w:rPr>
                <w:sz w:val="23"/>
                <w:szCs w:val="23"/>
              </w:rPr>
              <w:t xml:space="preserve">Инициатива КНР «Один пояс – один путь» и создание «зеленого» коридора. </w:t>
            </w:r>
            <w:r>
              <w:rPr>
                <w:sz w:val="23"/>
                <w:szCs w:val="23"/>
                <w:lang w:val="en-US"/>
              </w:rPr>
              <w:t>«Зеленый Шелковый путь».</w:t>
            </w:r>
          </w:p>
        </w:tc>
      </w:tr>
      <w:tr w:rsidR="009E6058" w14:paraId="093B44AD" w14:textId="77777777" w:rsidTr="00F00293">
        <w:tc>
          <w:tcPr>
            <w:tcW w:w="562" w:type="dxa"/>
          </w:tcPr>
          <w:p w14:paraId="0CC27A31"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1BD659AF" w14:textId="77777777" w:rsidR="009E6058" w:rsidRPr="00A7434E" w:rsidRDefault="009E6058" w:rsidP="00523021">
            <w:pPr>
              <w:pStyle w:val="Default"/>
              <w:spacing w:after="30"/>
              <w:jc w:val="both"/>
              <w:rPr>
                <w:sz w:val="23"/>
                <w:szCs w:val="23"/>
              </w:rPr>
            </w:pPr>
            <w:r w:rsidRPr="00A7434E">
              <w:rPr>
                <w:sz w:val="23"/>
                <w:szCs w:val="23"/>
              </w:rPr>
              <w:t>Цифровая траснформация Китая как фактор устойчивого развития страны.</w:t>
            </w:r>
          </w:p>
        </w:tc>
      </w:tr>
      <w:tr w:rsidR="009E6058" w14:paraId="5015A4F3" w14:textId="77777777" w:rsidTr="00F00293">
        <w:tc>
          <w:tcPr>
            <w:tcW w:w="562" w:type="dxa"/>
          </w:tcPr>
          <w:p w14:paraId="41C659DE"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71727C40" w14:textId="77777777" w:rsidR="009E6058" w:rsidRPr="00A7434E" w:rsidRDefault="009E6058" w:rsidP="00523021">
            <w:pPr>
              <w:pStyle w:val="Default"/>
              <w:spacing w:after="30"/>
              <w:jc w:val="both"/>
              <w:rPr>
                <w:sz w:val="23"/>
                <w:szCs w:val="23"/>
              </w:rPr>
            </w:pPr>
            <w:r w:rsidRPr="00A7434E">
              <w:rPr>
                <w:sz w:val="23"/>
                <w:szCs w:val="23"/>
              </w:rPr>
              <w:t>Сравнительный анализ моделей экономического развития стран-членов ЕАЭС.</w:t>
            </w:r>
          </w:p>
        </w:tc>
      </w:tr>
      <w:tr w:rsidR="009E6058" w14:paraId="2724BAD0" w14:textId="77777777" w:rsidTr="00F00293">
        <w:tc>
          <w:tcPr>
            <w:tcW w:w="562" w:type="dxa"/>
          </w:tcPr>
          <w:p w14:paraId="6965E84C"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058DACA4" w14:textId="77777777" w:rsidR="009E6058" w:rsidRPr="009E6058" w:rsidRDefault="009E6058" w:rsidP="00523021">
            <w:pPr>
              <w:pStyle w:val="Default"/>
              <w:spacing w:after="30"/>
              <w:jc w:val="both"/>
              <w:rPr>
                <w:sz w:val="23"/>
                <w:szCs w:val="23"/>
                <w:lang w:val="en-US"/>
              </w:rPr>
            </w:pPr>
            <w:r w:rsidRPr="00A7434E">
              <w:rPr>
                <w:sz w:val="23"/>
                <w:szCs w:val="23"/>
              </w:rPr>
              <w:t xml:space="preserve">Социально-ориентированные, координируемые модели рыночной экономики Беларуси и Казахстана и особенности формирования их моделей устойчивого развития. </w:t>
            </w:r>
            <w:r>
              <w:rPr>
                <w:sz w:val="23"/>
                <w:szCs w:val="23"/>
                <w:lang w:val="en-US"/>
              </w:rPr>
              <w:t>Проблема торговли квотами на выбросы.</w:t>
            </w:r>
          </w:p>
        </w:tc>
      </w:tr>
      <w:tr w:rsidR="009E6058" w14:paraId="54078492" w14:textId="77777777" w:rsidTr="00F00293">
        <w:tc>
          <w:tcPr>
            <w:tcW w:w="562" w:type="dxa"/>
          </w:tcPr>
          <w:p w14:paraId="471F8FFC"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20E388E5" w14:textId="77777777" w:rsidR="009E6058" w:rsidRPr="009E6058" w:rsidRDefault="009E6058" w:rsidP="00523021">
            <w:pPr>
              <w:pStyle w:val="Default"/>
              <w:spacing w:after="30"/>
              <w:jc w:val="both"/>
              <w:rPr>
                <w:sz w:val="23"/>
                <w:szCs w:val="23"/>
                <w:lang w:val="en-US"/>
              </w:rPr>
            </w:pPr>
            <w:r w:rsidRPr="00A7434E">
              <w:rPr>
                <w:sz w:val="23"/>
                <w:szCs w:val="23"/>
              </w:rPr>
              <w:t xml:space="preserve">Страны ЕАЭС с либеральной экономической моделью развития: Армения, Кыргызстан, Россия. </w:t>
            </w:r>
            <w:r>
              <w:rPr>
                <w:sz w:val="23"/>
                <w:szCs w:val="23"/>
                <w:lang w:val="en-US"/>
              </w:rPr>
              <w:t>Особенности их перехода к модели устойчивого развития.</w:t>
            </w:r>
          </w:p>
        </w:tc>
      </w:tr>
      <w:tr w:rsidR="009E6058" w14:paraId="7840E39F" w14:textId="77777777" w:rsidTr="00F00293">
        <w:tc>
          <w:tcPr>
            <w:tcW w:w="562" w:type="dxa"/>
          </w:tcPr>
          <w:p w14:paraId="3F75A48A"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1F361142" w14:textId="77777777" w:rsidR="009E6058" w:rsidRPr="00A7434E" w:rsidRDefault="009E6058" w:rsidP="00523021">
            <w:pPr>
              <w:pStyle w:val="Default"/>
              <w:spacing w:after="30"/>
              <w:jc w:val="both"/>
              <w:rPr>
                <w:sz w:val="23"/>
                <w:szCs w:val="23"/>
              </w:rPr>
            </w:pPr>
            <w:r w:rsidRPr="00A7434E">
              <w:rPr>
                <w:sz w:val="23"/>
                <w:szCs w:val="23"/>
              </w:rPr>
              <w:t>Низкоуглеродная  стратегия развития экономики Казахстана в условиях изменения климата.</w:t>
            </w:r>
          </w:p>
        </w:tc>
      </w:tr>
      <w:tr w:rsidR="009E6058" w14:paraId="008A064C" w14:textId="77777777" w:rsidTr="00F00293">
        <w:tc>
          <w:tcPr>
            <w:tcW w:w="562" w:type="dxa"/>
          </w:tcPr>
          <w:p w14:paraId="6C693203"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1AB08278" w14:textId="77777777" w:rsidR="009E6058" w:rsidRPr="00A7434E" w:rsidRDefault="009E6058" w:rsidP="00523021">
            <w:pPr>
              <w:pStyle w:val="Default"/>
              <w:spacing w:after="30"/>
              <w:jc w:val="both"/>
              <w:rPr>
                <w:sz w:val="23"/>
                <w:szCs w:val="23"/>
              </w:rPr>
            </w:pPr>
            <w:r w:rsidRPr="00A7434E">
              <w:rPr>
                <w:sz w:val="23"/>
                <w:szCs w:val="23"/>
              </w:rPr>
              <w:t>Россия как один из основных производителей выбросов СО2. Проблемы перехода к устойчивому развитию и «зеленой» экономике.</w:t>
            </w:r>
          </w:p>
        </w:tc>
      </w:tr>
      <w:tr w:rsidR="009E6058" w14:paraId="0F0D137F" w14:textId="77777777" w:rsidTr="00F00293">
        <w:tc>
          <w:tcPr>
            <w:tcW w:w="562" w:type="dxa"/>
          </w:tcPr>
          <w:p w14:paraId="4A2036C6"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50E2275E" w14:textId="77777777" w:rsidR="009E6058" w:rsidRPr="00A7434E" w:rsidRDefault="009E6058" w:rsidP="00523021">
            <w:pPr>
              <w:pStyle w:val="Default"/>
              <w:spacing w:after="30"/>
              <w:jc w:val="both"/>
              <w:rPr>
                <w:sz w:val="23"/>
                <w:szCs w:val="23"/>
              </w:rPr>
            </w:pPr>
            <w:r w:rsidRPr="00A7434E">
              <w:rPr>
                <w:sz w:val="23"/>
                <w:szCs w:val="23"/>
              </w:rPr>
              <w:t xml:space="preserve">Устойчивое развитие и перспектив </w:t>
            </w:r>
            <w:r>
              <w:rPr>
                <w:sz w:val="23"/>
                <w:szCs w:val="23"/>
                <w:lang w:val="en-US"/>
              </w:rPr>
              <w:t>ESG</w:t>
            </w:r>
            <w:r w:rsidRPr="00A7434E">
              <w:rPr>
                <w:sz w:val="23"/>
                <w:szCs w:val="23"/>
              </w:rPr>
              <w:t>-трансформации субъектов экономики Российской Федерации.</w:t>
            </w:r>
          </w:p>
        </w:tc>
      </w:tr>
      <w:tr w:rsidR="009E6058" w14:paraId="2F3C1644" w14:textId="77777777" w:rsidTr="00F00293">
        <w:tc>
          <w:tcPr>
            <w:tcW w:w="562" w:type="dxa"/>
          </w:tcPr>
          <w:p w14:paraId="03B1BA85"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544D2973" w14:textId="77777777" w:rsidR="009E6058" w:rsidRPr="00A7434E" w:rsidRDefault="009E6058" w:rsidP="00523021">
            <w:pPr>
              <w:pStyle w:val="Default"/>
              <w:spacing w:after="30"/>
              <w:jc w:val="both"/>
              <w:rPr>
                <w:sz w:val="23"/>
                <w:szCs w:val="23"/>
              </w:rPr>
            </w:pPr>
            <w:r w:rsidRPr="00A7434E">
              <w:rPr>
                <w:sz w:val="23"/>
                <w:szCs w:val="23"/>
              </w:rPr>
              <w:t>Климатическая политика Российской Федерации. Проблема углеродного налога.</w:t>
            </w:r>
          </w:p>
        </w:tc>
      </w:tr>
      <w:tr w:rsidR="009E6058" w14:paraId="575E2B81" w14:textId="77777777" w:rsidTr="00F00293">
        <w:tc>
          <w:tcPr>
            <w:tcW w:w="562" w:type="dxa"/>
          </w:tcPr>
          <w:p w14:paraId="2F2F015A"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39539A95" w14:textId="77777777" w:rsidR="009E6058" w:rsidRPr="00A7434E" w:rsidRDefault="009E6058" w:rsidP="00523021">
            <w:pPr>
              <w:pStyle w:val="Default"/>
              <w:spacing w:after="30"/>
              <w:jc w:val="both"/>
              <w:rPr>
                <w:sz w:val="23"/>
                <w:szCs w:val="23"/>
              </w:rPr>
            </w:pPr>
            <w:r w:rsidRPr="00A7434E">
              <w:rPr>
                <w:sz w:val="23"/>
                <w:szCs w:val="23"/>
              </w:rPr>
              <w:t>Особенности экономической модели Индии и ее экологические последствия.</w:t>
            </w:r>
          </w:p>
        </w:tc>
      </w:tr>
      <w:tr w:rsidR="009E6058" w14:paraId="094DDAAC" w14:textId="77777777" w:rsidTr="00F00293">
        <w:tc>
          <w:tcPr>
            <w:tcW w:w="562" w:type="dxa"/>
          </w:tcPr>
          <w:p w14:paraId="52B7EAD9"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74B971C0" w14:textId="77777777" w:rsidR="009E6058" w:rsidRPr="00A7434E" w:rsidRDefault="009E6058" w:rsidP="00523021">
            <w:pPr>
              <w:pStyle w:val="Default"/>
              <w:spacing w:after="30"/>
              <w:jc w:val="both"/>
              <w:rPr>
                <w:sz w:val="23"/>
                <w:szCs w:val="23"/>
              </w:rPr>
            </w:pPr>
            <w:r w:rsidRPr="00A7434E">
              <w:rPr>
                <w:sz w:val="23"/>
                <w:szCs w:val="23"/>
              </w:rPr>
              <w:t>Цифровая трансформация как фактор устойчивого развития Индии.</w:t>
            </w:r>
          </w:p>
        </w:tc>
      </w:tr>
      <w:tr w:rsidR="009E6058" w14:paraId="74513F3F" w14:textId="77777777" w:rsidTr="00F00293">
        <w:tc>
          <w:tcPr>
            <w:tcW w:w="562" w:type="dxa"/>
          </w:tcPr>
          <w:p w14:paraId="0ACABEFF"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1F0DED31" w14:textId="77777777" w:rsidR="009E6058" w:rsidRPr="00A7434E" w:rsidRDefault="009E6058" w:rsidP="00523021">
            <w:pPr>
              <w:pStyle w:val="Default"/>
              <w:spacing w:after="30"/>
              <w:jc w:val="both"/>
              <w:rPr>
                <w:sz w:val="23"/>
                <w:szCs w:val="23"/>
              </w:rPr>
            </w:pPr>
            <w:r w:rsidRPr="00A7434E">
              <w:rPr>
                <w:sz w:val="23"/>
                <w:szCs w:val="23"/>
              </w:rPr>
              <w:t>Программа &amp;</w:t>
            </w:r>
            <w:r>
              <w:rPr>
                <w:sz w:val="23"/>
                <w:szCs w:val="23"/>
                <w:lang w:val="en-US"/>
              </w:rPr>
              <w:t>quot</w:t>
            </w:r>
            <w:r w:rsidRPr="00A7434E">
              <w:rPr>
                <w:sz w:val="23"/>
                <w:szCs w:val="23"/>
              </w:rPr>
              <w:t>;Миссия устойчивое развитие Индии&amp;</w:t>
            </w:r>
            <w:r>
              <w:rPr>
                <w:sz w:val="23"/>
                <w:szCs w:val="23"/>
                <w:lang w:val="en-US"/>
              </w:rPr>
              <w:t>quot</w:t>
            </w:r>
            <w:r w:rsidRPr="00A7434E">
              <w:rPr>
                <w:sz w:val="23"/>
                <w:szCs w:val="23"/>
              </w:rPr>
              <w:t>;.</w:t>
            </w:r>
          </w:p>
        </w:tc>
      </w:tr>
      <w:tr w:rsidR="009E6058" w14:paraId="5DF0320E" w14:textId="77777777" w:rsidTr="00F00293">
        <w:tc>
          <w:tcPr>
            <w:tcW w:w="562" w:type="dxa"/>
          </w:tcPr>
          <w:p w14:paraId="6BF45AE8"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18505C43" w14:textId="77777777" w:rsidR="009E6058" w:rsidRPr="00A7434E" w:rsidRDefault="009E6058" w:rsidP="00523021">
            <w:pPr>
              <w:pStyle w:val="Default"/>
              <w:spacing w:after="30"/>
              <w:jc w:val="both"/>
              <w:rPr>
                <w:sz w:val="23"/>
                <w:szCs w:val="23"/>
              </w:rPr>
            </w:pPr>
            <w:r w:rsidRPr="00A7434E">
              <w:rPr>
                <w:sz w:val="23"/>
                <w:szCs w:val="23"/>
              </w:rPr>
              <w:t>Особенности экономической модели развития Республики Корея.</w:t>
            </w:r>
          </w:p>
        </w:tc>
      </w:tr>
      <w:tr w:rsidR="009E6058" w14:paraId="7A96CAFC" w14:textId="77777777" w:rsidTr="00F00293">
        <w:tc>
          <w:tcPr>
            <w:tcW w:w="562" w:type="dxa"/>
          </w:tcPr>
          <w:p w14:paraId="62BD3A5F"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10752EF3" w14:textId="77777777" w:rsidR="009E6058" w:rsidRPr="00A7434E" w:rsidRDefault="009E6058" w:rsidP="00523021">
            <w:pPr>
              <w:pStyle w:val="Default"/>
              <w:spacing w:after="30"/>
              <w:jc w:val="both"/>
              <w:rPr>
                <w:sz w:val="23"/>
                <w:szCs w:val="23"/>
              </w:rPr>
            </w:pPr>
            <w:r w:rsidRPr="00A7434E">
              <w:rPr>
                <w:sz w:val="23"/>
                <w:szCs w:val="23"/>
              </w:rPr>
              <w:t>Республика Корея как лидер экологической устойчивости.</w:t>
            </w:r>
          </w:p>
        </w:tc>
      </w:tr>
      <w:tr w:rsidR="009E6058" w14:paraId="22C35E85" w14:textId="77777777" w:rsidTr="00F00293">
        <w:tc>
          <w:tcPr>
            <w:tcW w:w="562" w:type="dxa"/>
          </w:tcPr>
          <w:p w14:paraId="05F613EC"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4C66E747" w14:textId="77777777" w:rsidR="009E6058" w:rsidRPr="009E6058" w:rsidRDefault="009E6058" w:rsidP="00523021">
            <w:pPr>
              <w:pStyle w:val="Default"/>
              <w:spacing w:after="30"/>
              <w:jc w:val="both"/>
              <w:rPr>
                <w:sz w:val="23"/>
                <w:szCs w:val="23"/>
                <w:lang w:val="en-US"/>
              </w:rPr>
            </w:pPr>
            <w:r w:rsidRPr="00A7434E">
              <w:rPr>
                <w:sz w:val="23"/>
                <w:szCs w:val="23"/>
              </w:rPr>
              <w:t>Национальная стратегия Республики Корея: «Зеленый новый курс» (</w:t>
            </w:r>
            <w:r>
              <w:rPr>
                <w:sz w:val="23"/>
                <w:szCs w:val="23"/>
                <w:lang w:val="en-US"/>
              </w:rPr>
              <w:t>Green</w:t>
            </w:r>
            <w:r w:rsidRPr="00A7434E">
              <w:rPr>
                <w:sz w:val="23"/>
                <w:szCs w:val="23"/>
              </w:rPr>
              <w:t xml:space="preserve"> </w:t>
            </w:r>
            <w:r>
              <w:rPr>
                <w:sz w:val="23"/>
                <w:szCs w:val="23"/>
                <w:lang w:val="en-US"/>
              </w:rPr>
              <w:t>New</w:t>
            </w:r>
            <w:r w:rsidRPr="00A7434E">
              <w:rPr>
                <w:sz w:val="23"/>
                <w:szCs w:val="23"/>
              </w:rPr>
              <w:t xml:space="preserve"> </w:t>
            </w:r>
            <w:r>
              <w:rPr>
                <w:sz w:val="23"/>
                <w:szCs w:val="23"/>
                <w:lang w:val="en-US"/>
              </w:rPr>
              <w:t>Deal</w:t>
            </w:r>
            <w:r w:rsidRPr="00A7434E">
              <w:rPr>
                <w:sz w:val="23"/>
                <w:szCs w:val="23"/>
              </w:rPr>
              <w:t xml:space="preserve">). </w:t>
            </w:r>
            <w:r>
              <w:rPr>
                <w:sz w:val="23"/>
                <w:szCs w:val="23"/>
                <w:lang w:val="en-US"/>
              </w:rPr>
              <w:t>«Цифровой новый курс». «Социальный новый курс».</w:t>
            </w:r>
          </w:p>
        </w:tc>
      </w:tr>
      <w:tr w:rsidR="009E6058" w14:paraId="46048B64" w14:textId="77777777" w:rsidTr="00F00293">
        <w:tc>
          <w:tcPr>
            <w:tcW w:w="562" w:type="dxa"/>
          </w:tcPr>
          <w:p w14:paraId="3C0DD1FC"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793D76D4" w14:textId="77777777" w:rsidR="009E6058" w:rsidRPr="00A7434E" w:rsidRDefault="009E6058" w:rsidP="00523021">
            <w:pPr>
              <w:pStyle w:val="Default"/>
              <w:spacing w:after="30"/>
              <w:jc w:val="both"/>
              <w:rPr>
                <w:sz w:val="23"/>
                <w:szCs w:val="23"/>
              </w:rPr>
            </w:pPr>
            <w:r w:rsidRPr="00A7434E">
              <w:rPr>
                <w:sz w:val="23"/>
                <w:szCs w:val="23"/>
              </w:rPr>
              <w:t>Японская модель экономического развития и особенности стратегии устойчивого развития.</w:t>
            </w:r>
          </w:p>
        </w:tc>
      </w:tr>
      <w:tr w:rsidR="009E6058" w14:paraId="506AF51B" w14:textId="77777777" w:rsidTr="00F00293">
        <w:tc>
          <w:tcPr>
            <w:tcW w:w="562" w:type="dxa"/>
          </w:tcPr>
          <w:p w14:paraId="37645638"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1F4C627C" w14:textId="77777777" w:rsidR="009E6058" w:rsidRPr="00A7434E" w:rsidRDefault="009E6058" w:rsidP="00523021">
            <w:pPr>
              <w:pStyle w:val="Default"/>
              <w:spacing w:after="30"/>
              <w:jc w:val="both"/>
              <w:rPr>
                <w:sz w:val="23"/>
                <w:szCs w:val="23"/>
              </w:rPr>
            </w:pPr>
            <w:r w:rsidRPr="00A7434E">
              <w:rPr>
                <w:sz w:val="23"/>
                <w:szCs w:val="23"/>
              </w:rPr>
              <w:t>Японский Глобальный план проектирования и реализации нового капитализма.</w:t>
            </w:r>
          </w:p>
        </w:tc>
      </w:tr>
      <w:tr w:rsidR="009E6058" w14:paraId="179C0A82" w14:textId="77777777" w:rsidTr="00F00293">
        <w:tc>
          <w:tcPr>
            <w:tcW w:w="562" w:type="dxa"/>
          </w:tcPr>
          <w:p w14:paraId="3249E048"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572DEAF8" w14:textId="77777777" w:rsidR="009E6058" w:rsidRPr="009E6058" w:rsidRDefault="009E6058" w:rsidP="00523021">
            <w:pPr>
              <w:pStyle w:val="Default"/>
              <w:spacing w:after="30"/>
              <w:jc w:val="both"/>
              <w:rPr>
                <w:sz w:val="23"/>
                <w:szCs w:val="23"/>
                <w:lang w:val="en-US"/>
              </w:rPr>
            </w:pPr>
            <w:r>
              <w:rPr>
                <w:sz w:val="23"/>
                <w:szCs w:val="23"/>
                <w:lang w:val="en-US"/>
              </w:rPr>
              <w:t>Инновационная энергетическая стратегия Японии.</w:t>
            </w:r>
          </w:p>
        </w:tc>
      </w:tr>
      <w:tr w:rsidR="009E6058" w14:paraId="12082DA4" w14:textId="77777777" w:rsidTr="00F00293">
        <w:tc>
          <w:tcPr>
            <w:tcW w:w="562" w:type="dxa"/>
          </w:tcPr>
          <w:p w14:paraId="584BCB9B"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6ECEE3DB" w14:textId="77777777" w:rsidR="009E6058" w:rsidRPr="00A7434E" w:rsidRDefault="009E6058" w:rsidP="00523021">
            <w:pPr>
              <w:pStyle w:val="Default"/>
              <w:spacing w:after="30"/>
              <w:jc w:val="both"/>
              <w:rPr>
                <w:sz w:val="23"/>
                <w:szCs w:val="23"/>
              </w:rPr>
            </w:pPr>
            <w:r w:rsidRPr="00A7434E">
              <w:rPr>
                <w:sz w:val="23"/>
                <w:szCs w:val="23"/>
              </w:rPr>
              <w:t>Особенности экономической модели США и ее экологические последствия.</w:t>
            </w:r>
          </w:p>
        </w:tc>
      </w:tr>
      <w:tr w:rsidR="009E6058" w14:paraId="0A44FFE7" w14:textId="77777777" w:rsidTr="00F00293">
        <w:tc>
          <w:tcPr>
            <w:tcW w:w="562" w:type="dxa"/>
          </w:tcPr>
          <w:p w14:paraId="5ECBA167"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44FBC86E" w14:textId="77777777" w:rsidR="009E6058" w:rsidRPr="00A7434E" w:rsidRDefault="009E6058" w:rsidP="00523021">
            <w:pPr>
              <w:pStyle w:val="Default"/>
              <w:spacing w:after="30"/>
              <w:jc w:val="both"/>
              <w:rPr>
                <w:sz w:val="23"/>
                <w:szCs w:val="23"/>
              </w:rPr>
            </w:pPr>
            <w:r w:rsidRPr="00A7434E">
              <w:rPr>
                <w:sz w:val="23"/>
                <w:szCs w:val="23"/>
              </w:rPr>
              <w:t>Противоречия в стратегии устойчивого развития США.</w:t>
            </w:r>
          </w:p>
        </w:tc>
      </w:tr>
      <w:tr w:rsidR="009E6058" w14:paraId="181E1E49" w14:textId="77777777" w:rsidTr="00F00293">
        <w:tc>
          <w:tcPr>
            <w:tcW w:w="562" w:type="dxa"/>
          </w:tcPr>
          <w:p w14:paraId="1419EF87"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4206C0C5" w14:textId="77777777" w:rsidR="009E6058" w:rsidRPr="009E6058" w:rsidRDefault="009E6058" w:rsidP="00523021">
            <w:pPr>
              <w:pStyle w:val="Default"/>
              <w:spacing w:after="30"/>
              <w:jc w:val="both"/>
              <w:rPr>
                <w:sz w:val="23"/>
                <w:szCs w:val="23"/>
                <w:lang w:val="en-US"/>
              </w:rPr>
            </w:pPr>
            <w:r w:rsidRPr="00A7434E">
              <w:rPr>
                <w:sz w:val="23"/>
                <w:szCs w:val="23"/>
              </w:rPr>
              <w:t xml:space="preserve">Общенациональные и региональные тенденции климатической политики США. </w:t>
            </w:r>
            <w:r>
              <w:rPr>
                <w:sz w:val="23"/>
                <w:szCs w:val="23"/>
                <w:lang w:val="en-US"/>
              </w:rPr>
              <w:t>Проблемы углеродной нейтральности.</w:t>
            </w:r>
          </w:p>
        </w:tc>
      </w:tr>
      <w:tr w:rsidR="009E6058" w14:paraId="688C6596" w14:textId="77777777" w:rsidTr="00F00293">
        <w:tc>
          <w:tcPr>
            <w:tcW w:w="562" w:type="dxa"/>
          </w:tcPr>
          <w:p w14:paraId="567C8C64"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0322C92D" w14:textId="77777777" w:rsidR="009E6058" w:rsidRPr="00A7434E" w:rsidRDefault="009E6058" w:rsidP="00523021">
            <w:pPr>
              <w:pStyle w:val="Default"/>
              <w:spacing w:after="30"/>
              <w:jc w:val="both"/>
              <w:rPr>
                <w:sz w:val="23"/>
                <w:szCs w:val="23"/>
              </w:rPr>
            </w:pPr>
            <w:r w:rsidRPr="00A7434E">
              <w:rPr>
                <w:sz w:val="23"/>
                <w:szCs w:val="23"/>
              </w:rPr>
              <w:t>Экономическая модель развития Канады и особенности ее стратегии устойчивого развития.</w:t>
            </w:r>
          </w:p>
        </w:tc>
      </w:tr>
      <w:tr w:rsidR="009E6058" w14:paraId="7E8BCF61" w14:textId="77777777" w:rsidTr="00F00293">
        <w:tc>
          <w:tcPr>
            <w:tcW w:w="562" w:type="dxa"/>
          </w:tcPr>
          <w:p w14:paraId="6D222C12"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530193B1" w14:textId="77777777" w:rsidR="009E6058" w:rsidRPr="00A7434E" w:rsidRDefault="009E6058" w:rsidP="00523021">
            <w:pPr>
              <w:pStyle w:val="Default"/>
              <w:spacing w:after="30"/>
              <w:jc w:val="both"/>
              <w:rPr>
                <w:sz w:val="23"/>
                <w:szCs w:val="23"/>
              </w:rPr>
            </w:pPr>
            <w:r w:rsidRPr="00A7434E">
              <w:rPr>
                <w:sz w:val="23"/>
                <w:szCs w:val="23"/>
              </w:rPr>
              <w:t>Переход Канады к «зеленой» модели развития.</w:t>
            </w:r>
          </w:p>
        </w:tc>
      </w:tr>
      <w:tr w:rsidR="009E6058" w14:paraId="3FF2B59C" w14:textId="77777777" w:rsidTr="00F00293">
        <w:tc>
          <w:tcPr>
            <w:tcW w:w="562" w:type="dxa"/>
          </w:tcPr>
          <w:p w14:paraId="549FB386"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0DB6FC1E" w14:textId="77777777" w:rsidR="009E6058" w:rsidRPr="00A7434E" w:rsidRDefault="009E6058" w:rsidP="00523021">
            <w:pPr>
              <w:pStyle w:val="Default"/>
              <w:spacing w:after="30"/>
              <w:jc w:val="both"/>
              <w:rPr>
                <w:sz w:val="23"/>
                <w:szCs w:val="23"/>
              </w:rPr>
            </w:pPr>
            <w:r w:rsidRPr="00A7434E">
              <w:rPr>
                <w:sz w:val="23"/>
                <w:szCs w:val="23"/>
              </w:rPr>
              <w:t>Экономическая модель развития Бразилии как сочетание элементов как развивающейся, так и развитой экономики.</w:t>
            </w:r>
          </w:p>
        </w:tc>
      </w:tr>
      <w:tr w:rsidR="009E6058" w14:paraId="21E54BC1" w14:textId="77777777" w:rsidTr="00F00293">
        <w:tc>
          <w:tcPr>
            <w:tcW w:w="562" w:type="dxa"/>
          </w:tcPr>
          <w:p w14:paraId="5D2DE9AD"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456A810B" w14:textId="77777777" w:rsidR="009E6058" w:rsidRPr="00A7434E" w:rsidRDefault="009E6058" w:rsidP="00523021">
            <w:pPr>
              <w:pStyle w:val="Default"/>
              <w:spacing w:after="30"/>
              <w:jc w:val="both"/>
              <w:rPr>
                <w:sz w:val="23"/>
                <w:szCs w:val="23"/>
              </w:rPr>
            </w:pPr>
            <w:r w:rsidRPr="00A7434E">
              <w:rPr>
                <w:sz w:val="23"/>
                <w:szCs w:val="23"/>
              </w:rPr>
              <w:t>Действия Бразилии по достижению целей устойчивого развития (ЦУР) для стран Латинской Америки и Карибского бассейна.</w:t>
            </w:r>
          </w:p>
        </w:tc>
      </w:tr>
      <w:tr w:rsidR="009E6058" w14:paraId="4C99CDA0" w14:textId="77777777" w:rsidTr="00F00293">
        <w:tc>
          <w:tcPr>
            <w:tcW w:w="562" w:type="dxa"/>
          </w:tcPr>
          <w:p w14:paraId="7497ECE6"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03681FD5" w14:textId="77777777" w:rsidR="009E6058" w:rsidRPr="009E6058" w:rsidRDefault="009E6058" w:rsidP="00523021">
            <w:pPr>
              <w:pStyle w:val="Default"/>
              <w:spacing w:after="30"/>
              <w:jc w:val="both"/>
              <w:rPr>
                <w:sz w:val="23"/>
                <w:szCs w:val="23"/>
                <w:lang w:val="en-US"/>
              </w:rPr>
            </w:pPr>
            <w:r w:rsidRPr="00A7434E">
              <w:rPr>
                <w:sz w:val="23"/>
                <w:szCs w:val="23"/>
              </w:rPr>
              <w:t xml:space="preserve">Основные экологические и социально-экономические вызовы устойчивому развитию </w:t>
            </w:r>
            <w:r>
              <w:rPr>
                <w:sz w:val="23"/>
                <w:szCs w:val="23"/>
                <w:lang w:val="en-US"/>
              </w:rPr>
              <w:t>Бразилии. «Летисийский пакт».</w:t>
            </w:r>
          </w:p>
        </w:tc>
      </w:tr>
      <w:tr w:rsidR="009E6058" w14:paraId="7EA62621" w14:textId="77777777" w:rsidTr="00F00293">
        <w:tc>
          <w:tcPr>
            <w:tcW w:w="562" w:type="dxa"/>
          </w:tcPr>
          <w:p w14:paraId="43724326"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1186E259" w14:textId="77777777" w:rsidR="009E6058" w:rsidRPr="00A7434E" w:rsidRDefault="009E6058" w:rsidP="00523021">
            <w:pPr>
              <w:pStyle w:val="Default"/>
              <w:spacing w:after="30"/>
              <w:jc w:val="both"/>
              <w:rPr>
                <w:sz w:val="23"/>
                <w:szCs w:val="23"/>
              </w:rPr>
            </w:pPr>
            <w:r w:rsidRPr="00A7434E">
              <w:rPr>
                <w:sz w:val="23"/>
                <w:szCs w:val="23"/>
              </w:rPr>
              <w:t>Основные модели развития экономики бедных африканских стран, их риски.</w:t>
            </w:r>
          </w:p>
        </w:tc>
      </w:tr>
      <w:tr w:rsidR="009E6058" w14:paraId="39433CCD" w14:textId="77777777" w:rsidTr="00F00293">
        <w:tc>
          <w:tcPr>
            <w:tcW w:w="562" w:type="dxa"/>
          </w:tcPr>
          <w:p w14:paraId="4711A9DD"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0BAE5017" w14:textId="77777777" w:rsidR="009E6058" w:rsidRPr="00A7434E" w:rsidRDefault="009E6058" w:rsidP="00523021">
            <w:pPr>
              <w:pStyle w:val="Default"/>
              <w:spacing w:after="30"/>
              <w:jc w:val="both"/>
              <w:rPr>
                <w:sz w:val="23"/>
                <w:szCs w:val="23"/>
              </w:rPr>
            </w:pPr>
            <w:r w:rsidRPr="00A7434E">
              <w:rPr>
                <w:sz w:val="23"/>
                <w:szCs w:val="23"/>
              </w:rPr>
              <w:t>Экологические вызовы развития экономик стран Африки.</w:t>
            </w:r>
          </w:p>
        </w:tc>
      </w:tr>
      <w:tr w:rsidR="009E6058" w14:paraId="03D3D39F" w14:textId="77777777" w:rsidTr="00F00293">
        <w:tc>
          <w:tcPr>
            <w:tcW w:w="562" w:type="dxa"/>
          </w:tcPr>
          <w:p w14:paraId="63805206"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4CD789F1" w14:textId="77777777" w:rsidR="009E6058" w:rsidRPr="00A7434E" w:rsidRDefault="009E6058" w:rsidP="00523021">
            <w:pPr>
              <w:pStyle w:val="Default"/>
              <w:spacing w:after="30"/>
              <w:jc w:val="both"/>
              <w:rPr>
                <w:sz w:val="23"/>
                <w:szCs w:val="23"/>
              </w:rPr>
            </w:pPr>
            <w:r w:rsidRPr="00A7434E">
              <w:rPr>
                <w:sz w:val="23"/>
                <w:szCs w:val="23"/>
              </w:rPr>
              <w:t>Глобальное неравенство, затруднение интеграции бедных стран Африки в мировую экономику.</w:t>
            </w:r>
          </w:p>
        </w:tc>
      </w:tr>
      <w:tr w:rsidR="009E6058" w14:paraId="4953287C" w14:textId="77777777" w:rsidTr="00F00293">
        <w:tc>
          <w:tcPr>
            <w:tcW w:w="562" w:type="dxa"/>
          </w:tcPr>
          <w:p w14:paraId="706A31E8"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3509857F" w14:textId="77777777" w:rsidR="009E6058" w:rsidRPr="009E6058" w:rsidRDefault="009E6058" w:rsidP="00523021">
            <w:pPr>
              <w:pStyle w:val="Default"/>
              <w:spacing w:after="30"/>
              <w:jc w:val="both"/>
              <w:rPr>
                <w:sz w:val="23"/>
                <w:szCs w:val="23"/>
                <w:lang w:val="en-US"/>
              </w:rPr>
            </w:pPr>
            <w:r w:rsidRPr="00A7434E">
              <w:rPr>
                <w:sz w:val="23"/>
                <w:szCs w:val="23"/>
              </w:rPr>
              <w:t>Регламент стран-членов ЕС по борьбе с вырубкой лесов в глобальном масштабе (</w:t>
            </w:r>
            <w:r>
              <w:rPr>
                <w:sz w:val="23"/>
                <w:szCs w:val="23"/>
                <w:lang w:val="en-US"/>
              </w:rPr>
              <w:t>EUDR</w:t>
            </w:r>
            <w:r w:rsidRPr="00A7434E">
              <w:rPr>
                <w:sz w:val="23"/>
                <w:szCs w:val="23"/>
              </w:rPr>
              <w:t xml:space="preserve">) и егосоциально-экономические и экологические последствия. </w:t>
            </w:r>
            <w:r>
              <w:rPr>
                <w:sz w:val="23"/>
                <w:szCs w:val="23"/>
                <w:lang w:val="en-US"/>
              </w:rPr>
              <w:t>Экологический неоколониализм.</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1049090"/>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9E6058" w:rsidRDefault="00AD3A54" w:rsidP="00801458">
            <w:pPr>
              <w:pStyle w:val="Default"/>
              <w:spacing w:after="30"/>
              <w:jc w:val="both"/>
              <w:rPr>
                <w:sz w:val="23"/>
                <w:szCs w:val="23"/>
                <w:lang w:val="en-US"/>
              </w:rPr>
            </w:pPr>
            <w:r w:rsidRPr="00A7434E">
              <w:rPr>
                <w:sz w:val="23"/>
                <w:szCs w:val="23"/>
              </w:rPr>
              <w:t xml:space="preserve">Социально-экономическое и экологическое неравенство в глобальной экономике. </w:t>
            </w:r>
            <w:r>
              <w:rPr>
                <w:sz w:val="23"/>
                <w:szCs w:val="23"/>
                <w:lang w:val="en-US"/>
              </w:rPr>
              <w:t>Экологический неоколониализм.</w:t>
            </w:r>
          </w:p>
        </w:tc>
      </w:tr>
      <w:tr w:rsidR="00AD3A54" w14:paraId="32F2AE19" w14:textId="77777777" w:rsidTr="00F00293">
        <w:tc>
          <w:tcPr>
            <w:tcW w:w="562" w:type="dxa"/>
          </w:tcPr>
          <w:p w14:paraId="1645049A"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70CE3C78" w14:textId="77777777" w:rsidR="00AD3A54" w:rsidRPr="00A7434E" w:rsidRDefault="00AD3A54" w:rsidP="00801458">
            <w:pPr>
              <w:pStyle w:val="Default"/>
              <w:spacing w:after="30"/>
              <w:jc w:val="both"/>
              <w:rPr>
                <w:sz w:val="23"/>
                <w:szCs w:val="23"/>
              </w:rPr>
            </w:pPr>
            <w:r w:rsidRPr="00A7434E">
              <w:rPr>
                <w:sz w:val="23"/>
                <w:szCs w:val="23"/>
              </w:rPr>
              <w:t>Модели устойчивого развития национальной экономики в условиях глобализации.</w:t>
            </w:r>
          </w:p>
        </w:tc>
      </w:tr>
      <w:tr w:rsidR="00AD3A54" w14:paraId="52E70D09" w14:textId="77777777" w:rsidTr="00F00293">
        <w:tc>
          <w:tcPr>
            <w:tcW w:w="562" w:type="dxa"/>
          </w:tcPr>
          <w:p w14:paraId="230DBB24"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60D1278C" w14:textId="77777777" w:rsidR="00AD3A54" w:rsidRPr="00A7434E" w:rsidRDefault="00AD3A54" w:rsidP="00801458">
            <w:pPr>
              <w:pStyle w:val="Default"/>
              <w:spacing w:after="30"/>
              <w:jc w:val="both"/>
              <w:rPr>
                <w:sz w:val="23"/>
                <w:szCs w:val="23"/>
              </w:rPr>
            </w:pPr>
            <w:r w:rsidRPr="00A7434E">
              <w:rPr>
                <w:sz w:val="23"/>
                <w:szCs w:val="23"/>
              </w:rPr>
              <w:t xml:space="preserve">Климатические модели экономического роста: Нобелевских лауреатов Уильяма Д. Нордхауса </w:t>
            </w:r>
            <w:r>
              <w:rPr>
                <w:sz w:val="23"/>
                <w:szCs w:val="23"/>
                <w:lang w:val="en-US"/>
              </w:rPr>
              <w:t>Nordhaus</w:t>
            </w:r>
            <w:r w:rsidRPr="00A7434E">
              <w:rPr>
                <w:sz w:val="23"/>
                <w:szCs w:val="23"/>
              </w:rPr>
              <w:t>), Пола М. Ромера (модели «</w:t>
            </w:r>
            <w:r>
              <w:rPr>
                <w:sz w:val="23"/>
                <w:szCs w:val="23"/>
                <w:lang w:val="en-US"/>
              </w:rPr>
              <w:t>DICE</w:t>
            </w:r>
            <w:r w:rsidRPr="00A7434E">
              <w:rPr>
                <w:sz w:val="23"/>
                <w:szCs w:val="23"/>
              </w:rPr>
              <w:t>» и ««</w:t>
            </w:r>
            <w:r>
              <w:rPr>
                <w:sz w:val="23"/>
                <w:szCs w:val="23"/>
                <w:lang w:val="en-US"/>
              </w:rPr>
              <w:t>RICE</w:t>
            </w:r>
            <w:r w:rsidRPr="00A7434E">
              <w:rPr>
                <w:sz w:val="23"/>
                <w:szCs w:val="23"/>
              </w:rPr>
              <w:t>»); модель Ричарда Тола «</w:t>
            </w:r>
            <w:r>
              <w:rPr>
                <w:sz w:val="23"/>
                <w:szCs w:val="23"/>
                <w:lang w:val="en-US"/>
              </w:rPr>
              <w:t>FAND</w:t>
            </w:r>
            <w:r w:rsidRPr="00A7434E">
              <w:rPr>
                <w:sz w:val="23"/>
                <w:szCs w:val="23"/>
              </w:rPr>
              <w:t>».</w:t>
            </w:r>
          </w:p>
        </w:tc>
      </w:tr>
      <w:tr w:rsidR="00AD3A54" w14:paraId="5C0CD630" w14:textId="77777777" w:rsidTr="00F00293">
        <w:tc>
          <w:tcPr>
            <w:tcW w:w="562" w:type="dxa"/>
          </w:tcPr>
          <w:p w14:paraId="04EBF0AF"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6A7D17F4" w14:textId="77777777" w:rsidR="00AD3A54" w:rsidRPr="00A7434E" w:rsidRDefault="00AD3A54" w:rsidP="00801458">
            <w:pPr>
              <w:pStyle w:val="Default"/>
              <w:spacing w:after="30"/>
              <w:jc w:val="both"/>
              <w:rPr>
                <w:sz w:val="23"/>
                <w:szCs w:val="23"/>
              </w:rPr>
            </w:pPr>
            <w:r w:rsidRPr="00A7434E">
              <w:rPr>
                <w:sz w:val="23"/>
                <w:szCs w:val="23"/>
              </w:rPr>
              <w:t>Климатическая политика Европейского Союза. Пограничный углеродный налога (</w:t>
            </w:r>
            <w:r>
              <w:rPr>
                <w:sz w:val="23"/>
                <w:szCs w:val="23"/>
                <w:lang w:val="en-US"/>
              </w:rPr>
              <w:t>carbon</w:t>
            </w:r>
            <w:r w:rsidRPr="00A7434E">
              <w:rPr>
                <w:sz w:val="23"/>
                <w:szCs w:val="23"/>
              </w:rPr>
              <w:t xml:space="preserve"> </w:t>
            </w:r>
            <w:r>
              <w:rPr>
                <w:sz w:val="23"/>
                <w:szCs w:val="23"/>
                <w:lang w:val="en-US"/>
              </w:rPr>
              <w:t>border</w:t>
            </w:r>
            <w:r w:rsidRPr="00A7434E">
              <w:rPr>
                <w:sz w:val="23"/>
                <w:szCs w:val="23"/>
              </w:rPr>
              <w:t xml:space="preserve"> </w:t>
            </w:r>
            <w:r>
              <w:rPr>
                <w:sz w:val="23"/>
                <w:szCs w:val="23"/>
                <w:lang w:val="en-US"/>
              </w:rPr>
              <w:t>tax</w:t>
            </w:r>
            <w:r w:rsidRPr="00A7434E">
              <w:rPr>
                <w:sz w:val="23"/>
                <w:szCs w:val="23"/>
              </w:rPr>
              <w:t xml:space="preserve">, </w:t>
            </w:r>
            <w:r>
              <w:rPr>
                <w:sz w:val="23"/>
                <w:szCs w:val="23"/>
                <w:lang w:val="en-US"/>
              </w:rPr>
              <w:t>CBT</w:t>
            </w:r>
            <w:r w:rsidRPr="00A7434E">
              <w:rPr>
                <w:sz w:val="23"/>
                <w:szCs w:val="23"/>
              </w:rPr>
              <w:t>).</w:t>
            </w:r>
          </w:p>
        </w:tc>
      </w:tr>
      <w:tr w:rsidR="00AD3A54" w14:paraId="04900C39" w14:textId="77777777" w:rsidTr="00F00293">
        <w:tc>
          <w:tcPr>
            <w:tcW w:w="562" w:type="dxa"/>
          </w:tcPr>
          <w:p w14:paraId="7381D483"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56C2A711" w14:textId="77777777" w:rsidR="00AD3A54" w:rsidRPr="00A7434E" w:rsidRDefault="00AD3A54" w:rsidP="00801458">
            <w:pPr>
              <w:pStyle w:val="Default"/>
              <w:spacing w:after="30"/>
              <w:jc w:val="both"/>
              <w:rPr>
                <w:sz w:val="23"/>
                <w:szCs w:val="23"/>
              </w:rPr>
            </w:pPr>
            <w:r w:rsidRPr="00A7434E">
              <w:rPr>
                <w:sz w:val="23"/>
                <w:szCs w:val="23"/>
              </w:rPr>
              <w:t>«Зеленая сделка» Европейского Союза (</w:t>
            </w:r>
            <w:r>
              <w:rPr>
                <w:sz w:val="23"/>
                <w:szCs w:val="23"/>
                <w:lang w:val="en-US"/>
              </w:rPr>
              <w:t>European</w:t>
            </w:r>
            <w:r w:rsidRPr="00A7434E">
              <w:rPr>
                <w:sz w:val="23"/>
                <w:szCs w:val="23"/>
              </w:rPr>
              <w:t xml:space="preserve"> </w:t>
            </w:r>
            <w:r>
              <w:rPr>
                <w:sz w:val="23"/>
                <w:szCs w:val="23"/>
                <w:lang w:val="en-US"/>
              </w:rPr>
              <w:t>Green</w:t>
            </w:r>
            <w:r w:rsidRPr="00A7434E">
              <w:rPr>
                <w:sz w:val="23"/>
                <w:szCs w:val="23"/>
              </w:rPr>
              <w:t xml:space="preserve"> </w:t>
            </w:r>
            <w:r>
              <w:rPr>
                <w:sz w:val="23"/>
                <w:szCs w:val="23"/>
                <w:lang w:val="en-US"/>
              </w:rPr>
              <w:t>Deal</w:t>
            </w:r>
            <w:r w:rsidRPr="00A7434E">
              <w:rPr>
                <w:sz w:val="23"/>
                <w:szCs w:val="23"/>
              </w:rPr>
              <w:t>): ее плюсы и проблемы при реализации.</w:t>
            </w:r>
          </w:p>
        </w:tc>
      </w:tr>
      <w:tr w:rsidR="00AD3A54" w14:paraId="5D80A3B3" w14:textId="77777777" w:rsidTr="00F00293">
        <w:tc>
          <w:tcPr>
            <w:tcW w:w="562" w:type="dxa"/>
          </w:tcPr>
          <w:p w14:paraId="2531A067"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7BE36402" w14:textId="77777777" w:rsidR="00AD3A54" w:rsidRPr="00A7434E" w:rsidRDefault="00AD3A54" w:rsidP="00801458">
            <w:pPr>
              <w:pStyle w:val="Default"/>
              <w:spacing w:after="30"/>
              <w:jc w:val="both"/>
              <w:rPr>
                <w:sz w:val="23"/>
                <w:szCs w:val="23"/>
              </w:rPr>
            </w:pPr>
            <w:r w:rsidRPr="00A7434E">
              <w:rPr>
                <w:sz w:val="23"/>
                <w:szCs w:val="23"/>
              </w:rPr>
              <w:t>Национальная модель устойчивого развития Германии: императивы и тренды динамики.</w:t>
            </w:r>
          </w:p>
        </w:tc>
      </w:tr>
      <w:tr w:rsidR="00AD3A54" w14:paraId="6D9BE7C0" w14:textId="77777777" w:rsidTr="00F00293">
        <w:tc>
          <w:tcPr>
            <w:tcW w:w="562" w:type="dxa"/>
          </w:tcPr>
          <w:p w14:paraId="2B14F759"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5E61EBB2" w14:textId="77777777" w:rsidR="00AD3A54" w:rsidRPr="00A7434E" w:rsidRDefault="00AD3A54" w:rsidP="00801458">
            <w:pPr>
              <w:pStyle w:val="Default"/>
              <w:spacing w:after="30"/>
              <w:jc w:val="both"/>
              <w:rPr>
                <w:sz w:val="23"/>
                <w:szCs w:val="23"/>
              </w:rPr>
            </w:pPr>
            <w:r w:rsidRPr="00A7434E">
              <w:rPr>
                <w:sz w:val="23"/>
                <w:szCs w:val="23"/>
              </w:rPr>
              <w:t>Энергетическая политика Германии: «энергетический переход» и энергетические проблемы страны.</w:t>
            </w:r>
          </w:p>
        </w:tc>
      </w:tr>
      <w:tr w:rsidR="00AD3A54" w14:paraId="5DC9E533" w14:textId="77777777" w:rsidTr="00F00293">
        <w:tc>
          <w:tcPr>
            <w:tcW w:w="562" w:type="dxa"/>
          </w:tcPr>
          <w:p w14:paraId="111693A9"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2A2B64E1" w14:textId="77777777" w:rsidR="00AD3A54" w:rsidRPr="009E6058" w:rsidRDefault="00AD3A54" w:rsidP="00801458">
            <w:pPr>
              <w:pStyle w:val="Default"/>
              <w:spacing w:after="30"/>
              <w:jc w:val="both"/>
              <w:rPr>
                <w:sz w:val="23"/>
                <w:szCs w:val="23"/>
                <w:lang w:val="en-US"/>
              </w:rPr>
            </w:pPr>
            <w:r>
              <w:rPr>
                <w:sz w:val="23"/>
                <w:szCs w:val="23"/>
                <w:lang w:val="en-US"/>
              </w:rPr>
              <w:t>Развитие циркулярной экономики Германии.</w:t>
            </w:r>
          </w:p>
        </w:tc>
      </w:tr>
      <w:tr w:rsidR="00AD3A54" w14:paraId="7EF8C679" w14:textId="77777777" w:rsidTr="00F00293">
        <w:tc>
          <w:tcPr>
            <w:tcW w:w="562" w:type="dxa"/>
          </w:tcPr>
          <w:p w14:paraId="256AD116"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0DE400A1" w14:textId="77777777" w:rsidR="00AD3A54" w:rsidRPr="009E6058" w:rsidRDefault="00AD3A54" w:rsidP="00801458">
            <w:pPr>
              <w:pStyle w:val="Default"/>
              <w:spacing w:after="30"/>
              <w:jc w:val="both"/>
              <w:rPr>
                <w:sz w:val="23"/>
                <w:szCs w:val="23"/>
                <w:lang w:val="en-US"/>
              </w:rPr>
            </w:pPr>
            <w:r>
              <w:rPr>
                <w:sz w:val="23"/>
                <w:szCs w:val="23"/>
                <w:lang w:val="en-US"/>
              </w:rPr>
              <w:t>Модель «зеленой» экономики Великобритании.</w:t>
            </w:r>
          </w:p>
        </w:tc>
      </w:tr>
      <w:tr w:rsidR="00AD3A54" w14:paraId="2D8EF2EE" w14:textId="77777777" w:rsidTr="00F00293">
        <w:tc>
          <w:tcPr>
            <w:tcW w:w="562" w:type="dxa"/>
          </w:tcPr>
          <w:p w14:paraId="28E313AF"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2A76E07D" w14:textId="77777777" w:rsidR="00AD3A54" w:rsidRPr="00A7434E" w:rsidRDefault="00AD3A54" w:rsidP="00801458">
            <w:pPr>
              <w:pStyle w:val="Default"/>
              <w:spacing w:after="30"/>
              <w:jc w:val="both"/>
              <w:rPr>
                <w:sz w:val="23"/>
                <w:szCs w:val="23"/>
              </w:rPr>
            </w:pPr>
            <w:r w:rsidRPr="00A7434E">
              <w:rPr>
                <w:sz w:val="23"/>
                <w:szCs w:val="23"/>
              </w:rPr>
              <w:t>Направления развития низкоуглеродной экономики в Великобритании: достижения и проблемы.</w:t>
            </w:r>
          </w:p>
        </w:tc>
      </w:tr>
      <w:tr w:rsidR="00AD3A54" w14:paraId="27144F91" w14:textId="77777777" w:rsidTr="00F00293">
        <w:tc>
          <w:tcPr>
            <w:tcW w:w="562" w:type="dxa"/>
          </w:tcPr>
          <w:p w14:paraId="600A4DEE"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065C8984" w14:textId="77777777" w:rsidR="00AD3A54" w:rsidRPr="00A7434E" w:rsidRDefault="00AD3A54" w:rsidP="00801458">
            <w:pPr>
              <w:pStyle w:val="Default"/>
              <w:spacing w:after="30"/>
              <w:jc w:val="both"/>
              <w:rPr>
                <w:sz w:val="23"/>
                <w:szCs w:val="23"/>
              </w:rPr>
            </w:pPr>
            <w:r w:rsidRPr="00A7434E">
              <w:rPr>
                <w:sz w:val="23"/>
                <w:szCs w:val="23"/>
              </w:rPr>
              <w:t>Особенности экономической модели Франции и переход к устойчивому развитию.</w:t>
            </w:r>
          </w:p>
        </w:tc>
      </w:tr>
      <w:tr w:rsidR="00AD3A54" w14:paraId="48C9B6B5" w14:textId="77777777" w:rsidTr="00F00293">
        <w:tc>
          <w:tcPr>
            <w:tcW w:w="562" w:type="dxa"/>
          </w:tcPr>
          <w:p w14:paraId="513D3382"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33EDE728" w14:textId="77777777" w:rsidR="00AD3A54" w:rsidRPr="00A7434E" w:rsidRDefault="00AD3A54" w:rsidP="00801458">
            <w:pPr>
              <w:pStyle w:val="Default"/>
              <w:spacing w:after="30"/>
              <w:jc w:val="both"/>
              <w:rPr>
                <w:sz w:val="23"/>
                <w:szCs w:val="23"/>
              </w:rPr>
            </w:pPr>
            <w:r w:rsidRPr="00A7434E">
              <w:rPr>
                <w:sz w:val="23"/>
                <w:szCs w:val="23"/>
              </w:rPr>
              <w:t>Приоритеты низкоуглеродного развития Франции: достижения и проблемы.</w:t>
            </w:r>
          </w:p>
        </w:tc>
      </w:tr>
      <w:tr w:rsidR="00AD3A54" w14:paraId="30AC5230" w14:textId="77777777" w:rsidTr="00F00293">
        <w:tc>
          <w:tcPr>
            <w:tcW w:w="562" w:type="dxa"/>
          </w:tcPr>
          <w:p w14:paraId="7D731B09"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43E12DF1" w14:textId="77777777" w:rsidR="00AD3A54" w:rsidRPr="00A7434E" w:rsidRDefault="00AD3A54" w:rsidP="00801458">
            <w:pPr>
              <w:pStyle w:val="Default"/>
              <w:spacing w:after="30"/>
              <w:jc w:val="both"/>
              <w:rPr>
                <w:sz w:val="23"/>
                <w:szCs w:val="23"/>
              </w:rPr>
            </w:pPr>
            <w:r w:rsidRPr="00A7434E">
              <w:rPr>
                <w:sz w:val="23"/>
                <w:szCs w:val="23"/>
              </w:rPr>
              <w:t>Реиндустриализация экономики Франции в свете Национальной стратегии экологического перехода к устойчивому развитию.</w:t>
            </w:r>
          </w:p>
        </w:tc>
      </w:tr>
      <w:tr w:rsidR="00AD3A54" w14:paraId="29EC726C" w14:textId="77777777" w:rsidTr="00F00293">
        <w:tc>
          <w:tcPr>
            <w:tcW w:w="562" w:type="dxa"/>
          </w:tcPr>
          <w:p w14:paraId="5DD9DAE5"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09AF6CC5" w14:textId="77777777" w:rsidR="00AD3A54" w:rsidRPr="00A7434E" w:rsidRDefault="00AD3A54" w:rsidP="00801458">
            <w:pPr>
              <w:pStyle w:val="Default"/>
              <w:spacing w:after="30"/>
              <w:jc w:val="both"/>
              <w:rPr>
                <w:sz w:val="23"/>
                <w:szCs w:val="23"/>
              </w:rPr>
            </w:pPr>
            <w:r w:rsidRPr="00A7434E">
              <w:rPr>
                <w:sz w:val="23"/>
                <w:szCs w:val="23"/>
              </w:rPr>
              <w:t>Особенности экономической модели развития Швейцарии и развитие «зеленой» экономики в стране.</w:t>
            </w:r>
          </w:p>
        </w:tc>
      </w:tr>
      <w:tr w:rsidR="00AD3A54" w14:paraId="6BDE25B7" w14:textId="77777777" w:rsidTr="00F00293">
        <w:tc>
          <w:tcPr>
            <w:tcW w:w="562" w:type="dxa"/>
          </w:tcPr>
          <w:p w14:paraId="6EEE5D31"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497A1756" w14:textId="77777777" w:rsidR="00AD3A54" w:rsidRPr="00A7434E" w:rsidRDefault="00AD3A54" w:rsidP="00801458">
            <w:pPr>
              <w:pStyle w:val="Default"/>
              <w:spacing w:after="30"/>
              <w:jc w:val="both"/>
              <w:rPr>
                <w:sz w:val="23"/>
                <w:szCs w:val="23"/>
              </w:rPr>
            </w:pPr>
            <w:r w:rsidRPr="00A7434E">
              <w:rPr>
                <w:sz w:val="23"/>
                <w:szCs w:val="23"/>
              </w:rPr>
              <w:t>Формирование низкоуглеродной экономики Швейцарии. Особенности формирования углеродного налога в стране.</w:t>
            </w:r>
          </w:p>
        </w:tc>
      </w:tr>
      <w:tr w:rsidR="00AD3A54" w14:paraId="21E420EA" w14:textId="77777777" w:rsidTr="00F00293">
        <w:tc>
          <w:tcPr>
            <w:tcW w:w="562" w:type="dxa"/>
          </w:tcPr>
          <w:p w14:paraId="4459D7C3" w14:textId="77777777" w:rsidR="00AD3A54" w:rsidRPr="009E6058" w:rsidRDefault="00AD3A54" w:rsidP="00801458">
            <w:pPr>
              <w:pStyle w:val="Default"/>
              <w:spacing w:after="30"/>
              <w:jc w:val="both"/>
              <w:rPr>
                <w:sz w:val="23"/>
                <w:szCs w:val="23"/>
                <w:lang w:val="en-US"/>
              </w:rPr>
            </w:pPr>
            <w:r>
              <w:rPr>
                <w:sz w:val="23"/>
                <w:szCs w:val="23"/>
                <w:lang w:val="en-US"/>
              </w:rPr>
              <w:t>16</w:t>
            </w:r>
          </w:p>
        </w:tc>
        <w:tc>
          <w:tcPr>
            <w:tcW w:w="8783" w:type="dxa"/>
          </w:tcPr>
          <w:p w14:paraId="45B73E76" w14:textId="77777777" w:rsidR="00AD3A54" w:rsidRPr="00A7434E" w:rsidRDefault="00AD3A54" w:rsidP="00801458">
            <w:pPr>
              <w:pStyle w:val="Default"/>
              <w:spacing w:after="30"/>
              <w:jc w:val="both"/>
              <w:rPr>
                <w:sz w:val="23"/>
                <w:szCs w:val="23"/>
              </w:rPr>
            </w:pPr>
            <w:r w:rsidRPr="00A7434E">
              <w:rPr>
                <w:sz w:val="23"/>
                <w:szCs w:val="23"/>
              </w:rPr>
              <w:t>Модель развития китайской экономики и ее экологические последствия.</w:t>
            </w:r>
          </w:p>
        </w:tc>
      </w:tr>
      <w:tr w:rsidR="00AD3A54" w14:paraId="67BE0E68" w14:textId="77777777" w:rsidTr="00F00293">
        <w:tc>
          <w:tcPr>
            <w:tcW w:w="562" w:type="dxa"/>
          </w:tcPr>
          <w:p w14:paraId="47CF8800" w14:textId="77777777" w:rsidR="00AD3A54" w:rsidRPr="009E6058" w:rsidRDefault="00AD3A54" w:rsidP="00801458">
            <w:pPr>
              <w:pStyle w:val="Default"/>
              <w:spacing w:after="30"/>
              <w:jc w:val="both"/>
              <w:rPr>
                <w:sz w:val="23"/>
                <w:szCs w:val="23"/>
                <w:lang w:val="en-US"/>
              </w:rPr>
            </w:pPr>
            <w:r>
              <w:rPr>
                <w:sz w:val="23"/>
                <w:szCs w:val="23"/>
                <w:lang w:val="en-US"/>
              </w:rPr>
              <w:t>17</w:t>
            </w:r>
          </w:p>
        </w:tc>
        <w:tc>
          <w:tcPr>
            <w:tcW w:w="8783" w:type="dxa"/>
          </w:tcPr>
          <w:p w14:paraId="7FA13D6A" w14:textId="77777777" w:rsidR="00AD3A54" w:rsidRPr="009E6058" w:rsidRDefault="00AD3A54" w:rsidP="00801458">
            <w:pPr>
              <w:pStyle w:val="Default"/>
              <w:spacing w:after="30"/>
              <w:jc w:val="both"/>
              <w:rPr>
                <w:sz w:val="23"/>
                <w:szCs w:val="23"/>
                <w:lang w:val="en-US"/>
              </w:rPr>
            </w:pPr>
            <w:r w:rsidRPr="00A7434E">
              <w:rPr>
                <w:sz w:val="23"/>
                <w:szCs w:val="23"/>
              </w:rPr>
              <w:t xml:space="preserve">Приоритеты низкоуглеродного развития экономики Китая. </w:t>
            </w:r>
            <w:r>
              <w:rPr>
                <w:sz w:val="23"/>
                <w:szCs w:val="23"/>
                <w:lang w:val="en-US"/>
              </w:rPr>
              <w:t>Проблема трансграничного углеродного налога.</w:t>
            </w:r>
          </w:p>
        </w:tc>
      </w:tr>
      <w:tr w:rsidR="00AD3A54" w14:paraId="6A0D5758" w14:textId="77777777" w:rsidTr="00F00293">
        <w:tc>
          <w:tcPr>
            <w:tcW w:w="562" w:type="dxa"/>
          </w:tcPr>
          <w:p w14:paraId="013B9236" w14:textId="77777777" w:rsidR="00AD3A54" w:rsidRPr="009E6058" w:rsidRDefault="00AD3A54" w:rsidP="00801458">
            <w:pPr>
              <w:pStyle w:val="Default"/>
              <w:spacing w:after="30"/>
              <w:jc w:val="both"/>
              <w:rPr>
                <w:sz w:val="23"/>
                <w:szCs w:val="23"/>
                <w:lang w:val="en-US"/>
              </w:rPr>
            </w:pPr>
            <w:r>
              <w:rPr>
                <w:sz w:val="23"/>
                <w:szCs w:val="23"/>
                <w:lang w:val="en-US"/>
              </w:rPr>
              <w:t>18</w:t>
            </w:r>
          </w:p>
        </w:tc>
        <w:tc>
          <w:tcPr>
            <w:tcW w:w="8783" w:type="dxa"/>
          </w:tcPr>
          <w:p w14:paraId="6564E0B4" w14:textId="77777777" w:rsidR="00AD3A54" w:rsidRPr="00A7434E" w:rsidRDefault="00AD3A54" w:rsidP="00801458">
            <w:pPr>
              <w:pStyle w:val="Default"/>
              <w:spacing w:after="30"/>
              <w:jc w:val="both"/>
              <w:rPr>
                <w:sz w:val="23"/>
                <w:szCs w:val="23"/>
              </w:rPr>
            </w:pPr>
            <w:r w:rsidRPr="00A7434E">
              <w:rPr>
                <w:sz w:val="23"/>
                <w:szCs w:val="23"/>
              </w:rPr>
              <w:t>Инициатива КНР «Один пояс – один путь»: экологические риски и создание «зеленого» коридора.</w:t>
            </w:r>
          </w:p>
        </w:tc>
      </w:tr>
      <w:tr w:rsidR="00AD3A54" w14:paraId="53DA9EC2" w14:textId="77777777" w:rsidTr="00F00293">
        <w:tc>
          <w:tcPr>
            <w:tcW w:w="562" w:type="dxa"/>
          </w:tcPr>
          <w:p w14:paraId="1CDCBD3D" w14:textId="77777777" w:rsidR="00AD3A54" w:rsidRPr="009E6058" w:rsidRDefault="00AD3A54" w:rsidP="00801458">
            <w:pPr>
              <w:pStyle w:val="Default"/>
              <w:spacing w:after="30"/>
              <w:jc w:val="both"/>
              <w:rPr>
                <w:sz w:val="23"/>
                <w:szCs w:val="23"/>
                <w:lang w:val="en-US"/>
              </w:rPr>
            </w:pPr>
            <w:r>
              <w:rPr>
                <w:sz w:val="23"/>
                <w:szCs w:val="23"/>
                <w:lang w:val="en-US"/>
              </w:rPr>
              <w:t>19</w:t>
            </w:r>
          </w:p>
        </w:tc>
        <w:tc>
          <w:tcPr>
            <w:tcW w:w="8783" w:type="dxa"/>
          </w:tcPr>
          <w:p w14:paraId="5B5480B6" w14:textId="77777777" w:rsidR="00AD3A54" w:rsidRPr="00A7434E" w:rsidRDefault="00AD3A54" w:rsidP="00801458">
            <w:pPr>
              <w:pStyle w:val="Default"/>
              <w:spacing w:after="30"/>
              <w:jc w:val="both"/>
              <w:rPr>
                <w:sz w:val="23"/>
                <w:szCs w:val="23"/>
              </w:rPr>
            </w:pPr>
            <w:r w:rsidRPr="00A7434E">
              <w:rPr>
                <w:sz w:val="23"/>
                <w:szCs w:val="23"/>
              </w:rPr>
              <w:t>Цифровая трансформация Китая как фактор устойчивого развития.</w:t>
            </w:r>
          </w:p>
        </w:tc>
      </w:tr>
      <w:tr w:rsidR="00AD3A54" w14:paraId="6493C024" w14:textId="77777777" w:rsidTr="00F00293">
        <w:tc>
          <w:tcPr>
            <w:tcW w:w="562" w:type="dxa"/>
          </w:tcPr>
          <w:p w14:paraId="05094DC0" w14:textId="77777777" w:rsidR="00AD3A54" w:rsidRPr="009E6058" w:rsidRDefault="00AD3A54" w:rsidP="00801458">
            <w:pPr>
              <w:pStyle w:val="Default"/>
              <w:spacing w:after="30"/>
              <w:jc w:val="both"/>
              <w:rPr>
                <w:sz w:val="23"/>
                <w:szCs w:val="23"/>
                <w:lang w:val="en-US"/>
              </w:rPr>
            </w:pPr>
            <w:r>
              <w:rPr>
                <w:sz w:val="23"/>
                <w:szCs w:val="23"/>
                <w:lang w:val="en-US"/>
              </w:rPr>
              <w:t>20</w:t>
            </w:r>
          </w:p>
        </w:tc>
        <w:tc>
          <w:tcPr>
            <w:tcW w:w="8783" w:type="dxa"/>
          </w:tcPr>
          <w:p w14:paraId="50F866FC" w14:textId="77777777" w:rsidR="00AD3A54" w:rsidRPr="00A7434E" w:rsidRDefault="00AD3A54" w:rsidP="00801458">
            <w:pPr>
              <w:pStyle w:val="Default"/>
              <w:spacing w:after="30"/>
              <w:jc w:val="both"/>
              <w:rPr>
                <w:sz w:val="23"/>
                <w:szCs w:val="23"/>
              </w:rPr>
            </w:pPr>
            <w:r w:rsidRPr="00A7434E">
              <w:rPr>
                <w:sz w:val="23"/>
                <w:szCs w:val="23"/>
              </w:rPr>
              <w:t xml:space="preserve">Формирование и функционирование </w:t>
            </w:r>
            <w:r>
              <w:rPr>
                <w:sz w:val="23"/>
                <w:szCs w:val="23"/>
                <w:lang w:val="en-US"/>
              </w:rPr>
              <w:t>ETS</w:t>
            </w:r>
            <w:r w:rsidRPr="00A7434E">
              <w:rPr>
                <w:sz w:val="23"/>
                <w:szCs w:val="23"/>
              </w:rPr>
              <w:t xml:space="preserve"> системы (</w:t>
            </w:r>
            <w:r>
              <w:rPr>
                <w:sz w:val="23"/>
                <w:szCs w:val="23"/>
                <w:lang w:val="en-US"/>
              </w:rPr>
              <w:t>Emissions</w:t>
            </w:r>
            <w:r w:rsidRPr="00A7434E">
              <w:rPr>
                <w:sz w:val="23"/>
                <w:szCs w:val="23"/>
              </w:rPr>
              <w:t xml:space="preserve"> </w:t>
            </w:r>
            <w:r>
              <w:rPr>
                <w:sz w:val="23"/>
                <w:szCs w:val="23"/>
                <w:lang w:val="en-US"/>
              </w:rPr>
              <w:t>Trading</w:t>
            </w:r>
            <w:r w:rsidRPr="00A7434E">
              <w:rPr>
                <w:sz w:val="23"/>
                <w:szCs w:val="23"/>
              </w:rPr>
              <w:t xml:space="preserve"> </w:t>
            </w:r>
            <w:r>
              <w:rPr>
                <w:sz w:val="23"/>
                <w:szCs w:val="23"/>
                <w:lang w:val="en-US"/>
              </w:rPr>
              <w:t>System</w:t>
            </w:r>
            <w:r w:rsidRPr="00A7434E">
              <w:rPr>
                <w:sz w:val="23"/>
                <w:szCs w:val="23"/>
              </w:rPr>
              <w:t>) в Китае.</w:t>
            </w:r>
          </w:p>
        </w:tc>
      </w:tr>
      <w:tr w:rsidR="00AD3A54" w14:paraId="2320B4B4" w14:textId="77777777" w:rsidTr="00F00293">
        <w:tc>
          <w:tcPr>
            <w:tcW w:w="562" w:type="dxa"/>
          </w:tcPr>
          <w:p w14:paraId="133F02D1" w14:textId="77777777" w:rsidR="00AD3A54" w:rsidRPr="009E6058" w:rsidRDefault="00AD3A54" w:rsidP="00801458">
            <w:pPr>
              <w:pStyle w:val="Default"/>
              <w:spacing w:after="30"/>
              <w:jc w:val="both"/>
              <w:rPr>
                <w:sz w:val="23"/>
                <w:szCs w:val="23"/>
                <w:lang w:val="en-US"/>
              </w:rPr>
            </w:pPr>
            <w:r>
              <w:rPr>
                <w:sz w:val="23"/>
                <w:szCs w:val="23"/>
                <w:lang w:val="en-US"/>
              </w:rPr>
              <w:t>21</w:t>
            </w:r>
          </w:p>
        </w:tc>
        <w:tc>
          <w:tcPr>
            <w:tcW w:w="8783" w:type="dxa"/>
          </w:tcPr>
          <w:p w14:paraId="735BC851" w14:textId="77777777" w:rsidR="00AD3A54" w:rsidRPr="00A7434E" w:rsidRDefault="00AD3A54" w:rsidP="00801458">
            <w:pPr>
              <w:pStyle w:val="Default"/>
              <w:spacing w:after="30"/>
              <w:jc w:val="both"/>
              <w:rPr>
                <w:sz w:val="23"/>
                <w:szCs w:val="23"/>
              </w:rPr>
            </w:pPr>
            <w:r w:rsidRPr="00A7434E">
              <w:rPr>
                <w:sz w:val="23"/>
                <w:szCs w:val="23"/>
              </w:rPr>
              <w:t>Сравнительный анализ экономических моделей стран-членов Евразийского экономического союза.</w:t>
            </w:r>
          </w:p>
        </w:tc>
      </w:tr>
      <w:tr w:rsidR="00AD3A54" w14:paraId="03A88998" w14:textId="77777777" w:rsidTr="00F00293">
        <w:tc>
          <w:tcPr>
            <w:tcW w:w="562" w:type="dxa"/>
          </w:tcPr>
          <w:p w14:paraId="38C118CF" w14:textId="77777777" w:rsidR="00AD3A54" w:rsidRPr="009E6058" w:rsidRDefault="00AD3A54" w:rsidP="00801458">
            <w:pPr>
              <w:pStyle w:val="Default"/>
              <w:spacing w:after="30"/>
              <w:jc w:val="both"/>
              <w:rPr>
                <w:sz w:val="23"/>
                <w:szCs w:val="23"/>
                <w:lang w:val="en-US"/>
              </w:rPr>
            </w:pPr>
            <w:r>
              <w:rPr>
                <w:sz w:val="23"/>
                <w:szCs w:val="23"/>
                <w:lang w:val="en-US"/>
              </w:rPr>
              <w:t>22</w:t>
            </w:r>
          </w:p>
        </w:tc>
        <w:tc>
          <w:tcPr>
            <w:tcW w:w="8783" w:type="dxa"/>
          </w:tcPr>
          <w:p w14:paraId="62E1989C" w14:textId="77777777" w:rsidR="00AD3A54" w:rsidRPr="00A7434E" w:rsidRDefault="00AD3A54" w:rsidP="00801458">
            <w:pPr>
              <w:pStyle w:val="Default"/>
              <w:spacing w:after="30"/>
              <w:jc w:val="both"/>
              <w:rPr>
                <w:sz w:val="23"/>
                <w:szCs w:val="23"/>
              </w:rPr>
            </w:pPr>
            <w:r w:rsidRPr="00A7434E">
              <w:rPr>
                <w:sz w:val="23"/>
                <w:szCs w:val="23"/>
              </w:rPr>
              <w:t>Особенности модели устойчивого развития Казахстана.</w:t>
            </w:r>
          </w:p>
        </w:tc>
      </w:tr>
      <w:tr w:rsidR="00AD3A54" w14:paraId="7FB74EAF" w14:textId="77777777" w:rsidTr="00F00293">
        <w:tc>
          <w:tcPr>
            <w:tcW w:w="562" w:type="dxa"/>
          </w:tcPr>
          <w:p w14:paraId="73B3356D" w14:textId="77777777" w:rsidR="00AD3A54" w:rsidRPr="009E6058" w:rsidRDefault="00AD3A54" w:rsidP="00801458">
            <w:pPr>
              <w:pStyle w:val="Default"/>
              <w:spacing w:after="30"/>
              <w:jc w:val="both"/>
              <w:rPr>
                <w:sz w:val="23"/>
                <w:szCs w:val="23"/>
                <w:lang w:val="en-US"/>
              </w:rPr>
            </w:pPr>
            <w:r>
              <w:rPr>
                <w:sz w:val="23"/>
                <w:szCs w:val="23"/>
                <w:lang w:val="en-US"/>
              </w:rPr>
              <w:t>23</w:t>
            </w:r>
          </w:p>
        </w:tc>
        <w:tc>
          <w:tcPr>
            <w:tcW w:w="8783" w:type="dxa"/>
          </w:tcPr>
          <w:p w14:paraId="3D15930E" w14:textId="77777777" w:rsidR="00AD3A54" w:rsidRPr="00A7434E" w:rsidRDefault="00AD3A54" w:rsidP="00801458">
            <w:pPr>
              <w:pStyle w:val="Default"/>
              <w:spacing w:after="30"/>
              <w:jc w:val="both"/>
              <w:rPr>
                <w:sz w:val="23"/>
                <w:szCs w:val="23"/>
              </w:rPr>
            </w:pPr>
            <w:r w:rsidRPr="00A7434E">
              <w:rPr>
                <w:sz w:val="23"/>
                <w:szCs w:val="23"/>
              </w:rPr>
              <w:t>Развитие модели «зеленой» экономики в Кыргызстане.</w:t>
            </w:r>
          </w:p>
        </w:tc>
      </w:tr>
      <w:tr w:rsidR="00AD3A54" w14:paraId="5EA326D0" w14:textId="77777777" w:rsidTr="00F00293">
        <w:tc>
          <w:tcPr>
            <w:tcW w:w="562" w:type="dxa"/>
          </w:tcPr>
          <w:p w14:paraId="36527E2B" w14:textId="77777777" w:rsidR="00AD3A54" w:rsidRPr="009E6058" w:rsidRDefault="00AD3A54" w:rsidP="00801458">
            <w:pPr>
              <w:pStyle w:val="Default"/>
              <w:spacing w:after="30"/>
              <w:jc w:val="both"/>
              <w:rPr>
                <w:sz w:val="23"/>
                <w:szCs w:val="23"/>
                <w:lang w:val="en-US"/>
              </w:rPr>
            </w:pPr>
            <w:r>
              <w:rPr>
                <w:sz w:val="23"/>
                <w:szCs w:val="23"/>
                <w:lang w:val="en-US"/>
              </w:rPr>
              <w:t>24</w:t>
            </w:r>
          </w:p>
        </w:tc>
        <w:tc>
          <w:tcPr>
            <w:tcW w:w="8783" w:type="dxa"/>
          </w:tcPr>
          <w:p w14:paraId="15BF155C" w14:textId="77777777" w:rsidR="00AD3A54" w:rsidRPr="00A7434E" w:rsidRDefault="00AD3A54" w:rsidP="00801458">
            <w:pPr>
              <w:pStyle w:val="Default"/>
              <w:spacing w:after="30"/>
              <w:jc w:val="both"/>
              <w:rPr>
                <w:sz w:val="23"/>
                <w:szCs w:val="23"/>
              </w:rPr>
            </w:pPr>
            <w:r w:rsidRPr="00A7434E">
              <w:rPr>
                <w:sz w:val="23"/>
                <w:szCs w:val="23"/>
              </w:rPr>
              <w:t>Низкоуглеродная стратегия развития экономики Казахстана в условиях изменения климата.</w:t>
            </w:r>
          </w:p>
        </w:tc>
      </w:tr>
      <w:tr w:rsidR="00AD3A54" w14:paraId="13C3C939" w14:textId="77777777" w:rsidTr="00F00293">
        <w:tc>
          <w:tcPr>
            <w:tcW w:w="562" w:type="dxa"/>
          </w:tcPr>
          <w:p w14:paraId="3414E2D6" w14:textId="77777777" w:rsidR="00AD3A54" w:rsidRPr="009E6058" w:rsidRDefault="00AD3A54" w:rsidP="00801458">
            <w:pPr>
              <w:pStyle w:val="Default"/>
              <w:spacing w:after="30"/>
              <w:jc w:val="both"/>
              <w:rPr>
                <w:sz w:val="23"/>
                <w:szCs w:val="23"/>
                <w:lang w:val="en-US"/>
              </w:rPr>
            </w:pPr>
            <w:r>
              <w:rPr>
                <w:sz w:val="23"/>
                <w:szCs w:val="23"/>
                <w:lang w:val="en-US"/>
              </w:rPr>
              <w:t>25</w:t>
            </w:r>
          </w:p>
        </w:tc>
        <w:tc>
          <w:tcPr>
            <w:tcW w:w="8783" w:type="dxa"/>
          </w:tcPr>
          <w:p w14:paraId="204F0D73" w14:textId="77777777" w:rsidR="00AD3A54" w:rsidRPr="00A7434E" w:rsidRDefault="00AD3A54" w:rsidP="00801458">
            <w:pPr>
              <w:pStyle w:val="Default"/>
              <w:spacing w:after="30"/>
              <w:jc w:val="both"/>
              <w:rPr>
                <w:sz w:val="23"/>
                <w:szCs w:val="23"/>
              </w:rPr>
            </w:pPr>
            <w:r w:rsidRPr="00A7434E">
              <w:rPr>
                <w:sz w:val="23"/>
                <w:szCs w:val="23"/>
              </w:rPr>
              <w:t>Стратегия устойчивого развития экономики Беларуси.</w:t>
            </w:r>
          </w:p>
        </w:tc>
      </w:tr>
      <w:tr w:rsidR="00AD3A54" w14:paraId="792F2615" w14:textId="77777777" w:rsidTr="00F00293">
        <w:tc>
          <w:tcPr>
            <w:tcW w:w="562" w:type="dxa"/>
          </w:tcPr>
          <w:p w14:paraId="590B5E61" w14:textId="77777777" w:rsidR="00AD3A54" w:rsidRPr="009E6058" w:rsidRDefault="00AD3A54" w:rsidP="00801458">
            <w:pPr>
              <w:pStyle w:val="Default"/>
              <w:spacing w:after="30"/>
              <w:jc w:val="both"/>
              <w:rPr>
                <w:sz w:val="23"/>
                <w:szCs w:val="23"/>
                <w:lang w:val="en-US"/>
              </w:rPr>
            </w:pPr>
            <w:r>
              <w:rPr>
                <w:sz w:val="23"/>
                <w:szCs w:val="23"/>
                <w:lang w:val="en-US"/>
              </w:rPr>
              <w:t>26</w:t>
            </w:r>
          </w:p>
        </w:tc>
        <w:tc>
          <w:tcPr>
            <w:tcW w:w="8783" w:type="dxa"/>
          </w:tcPr>
          <w:p w14:paraId="2430A4CE" w14:textId="77777777" w:rsidR="00AD3A54" w:rsidRPr="00A7434E" w:rsidRDefault="00AD3A54" w:rsidP="00801458">
            <w:pPr>
              <w:pStyle w:val="Default"/>
              <w:spacing w:after="30"/>
              <w:jc w:val="both"/>
              <w:rPr>
                <w:sz w:val="23"/>
                <w:szCs w:val="23"/>
              </w:rPr>
            </w:pPr>
            <w:r w:rsidRPr="00A7434E">
              <w:rPr>
                <w:sz w:val="23"/>
                <w:szCs w:val="23"/>
              </w:rPr>
              <w:t>Особенности  модели устойчивого развития Армении.</w:t>
            </w:r>
          </w:p>
        </w:tc>
      </w:tr>
      <w:tr w:rsidR="00AD3A54" w14:paraId="54156A6D" w14:textId="77777777" w:rsidTr="00F00293">
        <w:tc>
          <w:tcPr>
            <w:tcW w:w="562" w:type="dxa"/>
          </w:tcPr>
          <w:p w14:paraId="20D4FD20" w14:textId="77777777" w:rsidR="00AD3A54" w:rsidRPr="009E6058" w:rsidRDefault="00AD3A54" w:rsidP="00801458">
            <w:pPr>
              <w:pStyle w:val="Default"/>
              <w:spacing w:after="30"/>
              <w:jc w:val="both"/>
              <w:rPr>
                <w:sz w:val="23"/>
                <w:szCs w:val="23"/>
                <w:lang w:val="en-US"/>
              </w:rPr>
            </w:pPr>
            <w:r>
              <w:rPr>
                <w:sz w:val="23"/>
                <w:szCs w:val="23"/>
                <w:lang w:val="en-US"/>
              </w:rPr>
              <w:t>27</w:t>
            </w:r>
          </w:p>
        </w:tc>
        <w:tc>
          <w:tcPr>
            <w:tcW w:w="8783" w:type="dxa"/>
          </w:tcPr>
          <w:p w14:paraId="25FF7417" w14:textId="77777777" w:rsidR="00AD3A54" w:rsidRPr="00A7434E" w:rsidRDefault="00AD3A54" w:rsidP="00801458">
            <w:pPr>
              <w:pStyle w:val="Default"/>
              <w:spacing w:after="30"/>
              <w:jc w:val="both"/>
              <w:rPr>
                <w:sz w:val="23"/>
                <w:szCs w:val="23"/>
              </w:rPr>
            </w:pPr>
            <w:r w:rsidRPr="00A7434E">
              <w:rPr>
                <w:sz w:val="23"/>
                <w:szCs w:val="23"/>
              </w:rPr>
              <w:t xml:space="preserve">Оценка устойчивости развития и перспектив </w:t>
            </w:r>
            <w:r>
              <w:rPr>
                <w:sz w:val="23"/>
                <w:szCs w:val="23"/>
                <w:lang w:val="en-US"/>
              </w:rPr>
              <w:t>ESG</w:t>
            </w:r>
            <w:r w:rsidRPr="00A7434E">
              <w:rPr>
                <w:sz w:val="23"/>
                <w:szCs w:val="23"/>
              </w:rPr>
              <w:t>-трансформации субъектов Российской Федерации.</w:t>
            </w:r>
          </w:p>
        </w:tc>
      </w:tr>
      <w:tr w:rsidR="00AD3A54" w14:paraId="0D815CF8" w14:textId="77777777" w:rsidTr="00F00293">
        <w:tc>
          <w:tcPr>
            <w:tcW w:w="562" w:type="dxa"/>
          </w:tcPr>
          <w:p w14:paraId="54A0A9CB" w14:textId="77777777" w:rsidR="00AD3A54" w:rsidRPr="009E6058" w:rsidRDefault="00AD3A54" w:rsidP="00801458">
            <w:pPr>
              <w:pStyle w:val="Default"/>
              <w:spacing w:after="30"/>
              <w:jc w:val="both"/>
              <w:rPr>
                <w:sz w:val="23"/>
                <w:szCs w:val="23"/>
                <w:lang w:val="en-US"/>
              </w:rPr>
            </w:pPr>
            <w:r>
              <w:rPr>
                <w:sz w:val="23"/>
                <w:szCs w:val="23"/>
                <w:lang w:val="en-US"/>
              </w:rPr>
              <w:t>28</w:t>
            </w:r>
          </w:p>
        </w:tc>
        <w:tc>
          <w:tcPr>
            <w:tcW w:w="8783" w:type="dxa"/>
          </w:tcPr>
          <w:p w14:paraId="329EB48D" w14:textId="77777777" w:rsidR="00AD3A54" w:rsidRPr="00A7434E" w:rsidRDefault="00AD3A54" w:rsidP="00801458">
            <w:pPr>
              <w:pStyle w:val="Default"/>
              <w:spacing w:after="30"/>
              <w:jc w:val="both"/>
              <w:rPr>
                <w:sz w:val="23"/>
                <w:szCs w:val="23"/>
              </w:rPr>
            </w:pPr>
            <w:r w:rsidRPr="00A7434E">
              <w:rPr>
                <w:sz w:val="23"/>
                <w:szCs w:val="23"/>
              </w:rPr>
              <w:t>Особенности экономической модели Индии и ее экологические последствия.</w:t>
            </w:r>
          </w:p>
        </w:tc>
      </w:tr>
      <w:tr w:rsidR="00AD3A54" w14:paraId="69CFD13C" w14:textId="77777777" w:rsidTr="00F00293">
        <w:tc>
          <w:tcPr>
            <w:tcW w:w="562" w:type="dxa"/>
          </w:tcPr>
          <w:p w14:paraId="36D83E1B" w14:textId="77777777" w:rsidR="00AD3A54" w:rsidRPr="009E6058" w:rsidRDefault="00AD3A54" w:rsidP="00801458">
            <w:pPr>
              <w:pStyle w:val="Default"/>
              <w:spacing w:after="30"/>
              <w:jc w:val="both"/>
              <w:rPr>
                <w:sz w:val="23"/>
                <w:szCs w:val="23"/>
                <w:lang w:val="en-US"/>
              </w:rPr>
            </w:pPr>
            <w:r>
              <w:rPr>
                <w:sz w:val="23"/>
                <w:szCs w:val="23"/>
                <w:lang w:val="en-US"/>
              </w:rPr>
              <w:t>29</w:t>
            </w:r>
          </w:p>
        </w:tc>
        <w:tc>
          <w:tcPr>
            <w:tcW w:w="8783" w:type="dxa"/>
          </w:tcPr>
          <w:p w14:paraId="20D36B80" w14:textId="77777777" w:rsidR="00AD3A54" w:rsidRPr="00A7434E" w:rsidRDefault="00AD3A54" w:rsidP="00801458">
            <w:pPr>
              <w:pStyle w:val="Default"/>
              <w:spacing w:after="30"/>
              <w:jc w:val="both"/>
              <w:rPr>
                <w:sz w:val="23"/>
                <w:szCs w:val="23"/>
              </w:rPr>
            </w:pPr>
            <w:r w:rsidRPr="00A7434E">
              <w:rPr>
                <w:sz w:val="23"/>
                <w:szCs w:val="23"/>
              </w:rPr>
              <w:t>Цифровая трансформация как фактор устойчивого развития Индии.</w:t>
            </w:r>
          </w:p>
        </w:tc>
      </w:tr>
      <w:tr w:rsidR="00AD3A54" w14:paraId="47BD4C7C" w14:textId="77777777" w:rsidTr="00F00293">
        <w:tc>
          <w:tcPr>
            <w:tcW w:w="562" w:type="dxa"/>
          </w:tcPr>
          <w:p w14:paraId="649ACC6D" w14:textId="77777777" w:rsidR="00AD3A54" w:rsidRPr="009E6058" w:rsidRDefault="00AD3A54" w:rsidP="00801458">
            <w:pPr>
              <w:pStyle w:val="Default"/>
              <w:spacing w:after="30"/>
              <w:jc w:val="both"/>
              <w:rPr>
                <w:sz w:val="23"/>
                <w:szCs w:val="23"/>
                <w:lang w:val="en-US"/>
              </w:rPr>
            </w:pPr>
            <w:r>
              <w:rPr>
                <w:sz w:val="23"/>
                <w:szCs w:val="23"/>
                <w:lang w:val="en-US"/>
              </w:rPr>
              <w:t>30</w:t>
            </w:r>
          </w:p>
        </w:tc>
        <w:tc>
          <w:tcPr>
            <w:tcW w:w="8783" w:type="dxa"/>
          </w:tcPr>
          <w:p w14:paraId="21A16570" w14:textId="77777777" w:rsidR="00AD3A54" w:rsidRPr="00A7434E" w:rsidRDefault="00AD3A54" w:rsidP="00801458">
            <w:pPr>
              <w:pStyle w:val="Default"/>
              <w:spacing w:after="30"/>
              <w:jc w:val="both"/>
              <w:rPr>
                <w:sz w:val="23"/>
                <w:szCs w:val="23"/>
              </w:rPr>
            </w:pPr>
            <w:r w:rsidRPr="00A7434E">
              <w:rPr>
                <w:sz w:val="23"/>
                <w:szCs w:val="23"/>
              </w:rPr>
              <w:t>Национальная стратегия Республики Корея «Зеленый новый курс».</w:t>
            </w:r>
          </w:p>
        </w:tc>
      </w:tr>
      <w:tr w:rsidR="00AD3A54" w14:paraId="1C60E22E" w14:textId="77777777" w:rsidTr="00F00293">
        <w:tc>
          <w:tcPr>
            <w:tcW w:w="562" w:type="dxa"/>
          </w:tcPr>
          <w:p w14:paraId="442BFFDF" w14:textId="77777777" w:rsidR="00AD3A54" w:rsidRPr="009E6058" w:rsidRDefault="00AD3A54" w:rsidP="00801458">
            <w:pPr>
              <w:pStyle w:val="Default"/>
              <w:spacing w:after="30"/>
              <w:jc w:val="both"/>
              <w:rPr>
                <w:sz w:val="23"/>
                <w:szCs w:val="23"/>
                <w:lang w:val="en-US"/>
              </w:rPr>
            </w:pPr>
            <w:r>
              <w:rPr>
                <w:sz w:val="23"/>
                <w:szCs w:val="23"/>
                <w:lang w:val="en-US"/>
              </w:rPr>
              <w:t>31</w:t>
            </w:r>
          </w:p>
        </w:tc>
        <w:tc>
          <w:tcPr>
            <w:tcW w:w="8783" w:type="dxa"/>
          </w:tcPr>
          <w:p w14:paraId="6703EB25" w14:textId="77777777" w:rsidR="00AD3A54" w:rsidRPr="00A7434E" w:rsidRDefault="00AD3A54" w:rsidP="00801458">
            <w:pPr>
              <w:pStyle w:val="Default"/>
              <w:spacing w:after="30"/>
              <w:jc w:val="both"/>
              <w:rPr>
                <w:sz w:val="23"/>
                <w:szCs w:val="23"/>
              </w:rPr>
            </w:pPr>
            <w:r w:rsidRPr="00A7434E">
              <w:rPr>
                <w:sz w:val="23"/>
                <w:szCs w:val="23"/>
              </w:rPr>
              <w:t>Экономическая модель развития Республики Корея.</w:t>
            </w:r>
          </w:p>
        </w:tc>
      </w:tr>
      <w:tr w:rsidR="00AD3A54" w14:paraId="48B251E9" w14:textId="77777777" w:rsidTr="00F00293">
        <w:tc>
          <w:tcPr>
            <w:tcW w:w="562" w:type="dxa"/>
          </w:tcPr>
          <w:p w14:paraId="4BD1BC3A" w14:textId="77777777" w:rsidR="00AD3A54" w:rsidRPr="009E6058" w:rsidRDefault="00AD3A54" w:rsidP="00801458">
            <w:pPr>
              <w:pStyle w:val="Default"/>
              <w:spacing w:after="30"/>
              <w:jc w:val="both"/>
              <w:rPr>
                <w:sz w:val="23"/>
                <w:szCs w:val="23"/>
                <w:lang w:val="en-US"/>
              </w:rPr>
            </w:pPr>
            <w:r>
              <w:rPr>
                <w:sz w:val="23"/>
                <w:szCs w:val="23"/>
                <w:lang w:val="en-US"/>
              </w:rPr>
              <w:t>32</w:t>
            </w:r>
          </w:p>
        </w:tc>
        <w:tc>
          <w:tcPr>
            <w:tcW w:w="8783" w:type="dxa"/>
          </w:tcPr>
          <w:p w14:paraId="482EDBC8" w14:textId="77777777" w:rsidR="00AD3A54" w:rsidRPr="00A7434E" w:rsidRDefault="00AD3A54" w:rsidP="00801458">
            <w:pPr>
              <w:pStyle w:val="Default"/>
              <w:spacing w:after="30"/>
              <w:jc w:val="both"/>
              <w:rPr>
                <w:sz w:val="23"/>
                <w:szCs w:val="23"/>
              </w:rPr>
            </w:pPr>
            <w:r w:rsidRPr="00A7434E">
              <w:rPr>
                <w:sz w:val="23"/>
                <w:szCs w:val="23"/>
              </w:rPr>
              <w:t>Политика Японии по переходу на «зеленую» энергетику.</w:t>
            </w:r>
          </w:p>
        </w:tc>
      </w:tr>
      <w:tr w:rsidR="00AD3A54" w14:paraId="3F8030FB" w14:textId="77777777" w:rsidTr="00F00293">
        <w:tc>
          <w:tcPr>
            <w:tcW w:w="562" w:type="dxa"/>
          </w:tcPr>
          <w:p w14:paraId="7BFD31B4" w14:textId="77777777" w:rsidR="00AD3A54" w:rsidRPr="009E6058" w:rsidRDefault="00AD3A54" w:rsidP="00801458">
            <w:pPr>
              <w:pStyle w:val="Default"/>
              <w:spacing w:after="30"/>
              <w:jc w:val="both"/>
              <w:rPr>
                <w:sz w:val="23"/>
                <w:szCs w:val="23"/>
                <w:lang w:val="en-US"/>
              </w:rPr>
            </w:pPr>
            <w:r>
              <w:rPr>
                <w:sz w:val="23"/>
                <w:szCs w:val="23"/>
                <w:lang w:val="en-US"/>
              </w:rPr>
              <w:t>33</w:t>
            </w:r>
          </w:p>
        </w:tc>
        <w:tc>
          <w:tcPr>
            <w:tcW w:w="8783" w:type="dxa"/>
          </w:tcPr>
          <w:p w14:paraId="3B68D355" w14:textId="77777777" w:rsidR="00AD3A54" w:rsidRPr="00A7434E" w:rsidRDefault="00AD3A54" w:rsidP="00801458">
            <w:pPr>
              <w:pStyle w:val="Default"/>
              <w:spacing w:after="30"/>
              <w:jc w:val="both"/>
              <w:rPr>
                <w:sz w:val="23"/>
                <w:szCs w:val="23"/>
              </w:rPr>
            </w:pPr>
            <w:r w:rsidRPr="00A7434E">
              <w:rPr>
                <w:sz w:val="23"/>
                <w:szCs w:val="23"/>
              </w:rPr>
              <w:t>Общенациональные и региональные тенденции климатической политики США.</w:t>
            </w:r>
          </w:p>
        </w:tc>
      </w:tr>
      <w:tr w:rsidR="00AD3A54" w14:paraId="11E0EDBA" w14:textId="77777777" w:rsidTr="00F00293">
        <w:tc>
          <w:tcPr>
            <w:tcW w:w="562" w:type="dxa"/>
          </w:tcPr>
          <w:p w14:paraId="33E3E381" w14:textId="77777777" w:rsidR="00AD3A54" w:rsidRPr="009E6058" w:rsidRDefault="00AD3A54" w:rsidP="00801458">
            <w:pPr>
              <w:pStyle w:val="Default"/>
              <w:spacing w:after="30"/>
              <w:jc w:val="both"/>
              <w:rPr>
                <w:sz w:val="23"/>
                <w:szCs w:val="23"/>
                <w:lang w:val="en-US"/>
              </w:rPr>
            </w:pPr>
            <w:r>
              <w:rPr>
                <w:sz w:val="23"/>
                <w:szCs w:val="23"/>
                <w:lang w:val="en-US"/>
              </w:rPr>
              <w:t>34</w:t>
            </w:r>
          </w:p>
        </w:tc>
        <w:tc>
          <w:tcPr>
            <w:tcW w:w="8783" w:type="dxa"/>
          </w:tcPr>
          <w:p w14:paraId="489B88EE" w14:textId="77777777" w:rsidR="00AD3A54" w:rsidRPr="00A7434E" w:rsidRDefault="00AD3A54" w:rsidP="00801458">
            <w:pPr>
              <w:pStyle w:val="Default"/>
              <w:spacing w:after="30"/>
              <w:jc w:val="both"/>
              <w:rPr>
                <w:sz w:val="23"/>
                <w:szCs w:val="23"/>
              </w:rPr>
            </w:pPr>
            <w:r w:rsidRPr="00A7434E">
              <w:rPr>
                <w:sz w:val="23"/>
                <w:szCs w:val="23"/>
              </w:rPr>
              <w:t>Национальные особенности экономической модели США.</w:t>
            </w:r>
          </w:p>
        </w:tc>
      </w:tr>
      <w:tr w:rsidR="00AD3A54" w14:paraId="064EF4F6" w14:textId="77777777" w:rsidTr="00F00293">
        <w:tc>
          <w:tcPr>
            <w:tcW w:w="562" w:type="dxa"/>
          </w:tcPr>
          <w:p w14:paraId="7D0CB52F" w14:textId="77777777" w:rsidR="00AD3A54" w:rsidRPr="009E6058" w:rsidRDefault="00AD3A54" w:rsidP="00801458">
            <w:pPr>
              <w:pStyle w:val="Default"/>
              <w:spacing w:after="30"/>
              <w:jc w:val="both"/>
              <w:rPr>
                <w:sz w:val="23"/>
                <w:szCs w:val="23"/>
                <w:lang w:val="en-US"/>
              </w:rPr>
            </w:pPr>
            <w:r>
              <w:rPr>
                <w:sz w:val="23"/>
                <w:szCs w:val="23"/>
                <w:lang w:val="en-US"/>
              </w:rPr>
              <w:t>35</w:t>
            </w:r>
          </w:p>
        </w:tc>
        <w:tc>
          <w:tcPr>
            <w:tcW w:w="8783" w:type="dxa"/>
          </w:tcPr>
          <w:p w14:paraId="6B8FCA40" w14:textId="77777777" w:rsidR="00AD3A54" w:rsidRPr="00A7434E" w:rsidRDefault="00AD3A54" w:rsidP="00801458">
            <w:pPr>
              <w:pStyle w:val="Default"/>
              <w:spacing w:after="30"/>
              <w:jc w:val="both"/>
              <w:rPr>
                <w:sz w:val="23"/>
                <w:szCs w:val="23"/>
              </w:rPr>
            </w:pPr>
            <w:r w:rsidRPr="00A7434E">
              <w:rPr>
                <w:sz w:val="23"/>
                <w:szCs w:val="23"/>
              </w:rPr>
              <w:t>Национальная модель устойчивого развития Швейцарии.</w:t>
            </w:r>
          </w:p>
        </w:tc>
      </w:tr>
      <w:tr w:rsidR="00AD3A54" w14:paraId="5B9A5897" w14:textId="77777777" w:rsidTr="00F00293">
        <w:tc>
          <w:tcPr>
            <w:tcW w:w="562" w:type="dxa"/>
          </w:tcPr>
          <w:p w14:paraId="1E1830A6" w14:textId="77777777" w:rsidR="00AD3A54" w:rsidRPr="009E6058" w:rsidRDefault="00AD3A54" w:rsidP="00801458">
            <w:pPr>
              <w:pStyle w:val="Default"/>
              <w:spacing w:after="30"/>
              <w:jc w:val="both"/>
              <w:rPr>
                <w:sz w:val="23"/>
                <w:szCs w:val="23"/>
                <w:lang w:val="en-US"/>
              </w:rPr>
            </w:pPr>
            <w:r>
              <w:rPr>
                <w:sz w:val="23"/>
                <w:szCs w:val="23"/>
                <w:lang w:val="en-US"/>
              </w:rPr>
              <w:t>36</w:t>
            </w:r>
          </w:p>
        </w:tc>
        <w:tc>
          <w:tcPr>
            <w:tcW w:w="8783" w:type="dxa"/>
          </w:tcPr>
          <w:p w14:paraId="210F1B63" w14:textId="77777777" w:rsidR="00AD3A54" w:rsidRPr="009E6058" w:rsidRDefault="00AD3A54" w:rsidP="00801458">
            <w:pPr>
              <w:pStyle w:val="Default"/>
              <w:spacing w:after="30"/>
              <w:jc w:val="both"/>
              <w:rPr>
                <w:sz w:val="23"/>
                <w:szCs w:val="23"/>
                <w:lang w:val="en-US"/>
              </w:rPr>
            </w:pPr>
            <w:r>
              <w:rPr>
                <w:sz w:val="23"/>
                <w:szCs w:val="23"/>
                <w:lang w:val="en-US"/>
              </w:rPr>
              <w:t>Стратегия «зеленого» развития Канады.</w:t>
            </w:r>
          </w:p>
        </w:tc>
      </w:tr>
      <w:tr w:rsidR="00AD3A54" w14:paraId="6D04DE36" w14:textId="77777777" w:rsidTr="00F00293">
        <w:tc>
          <w:tcPr>
            <w:tcW w:w="562" w:type="dxa"/>
          </w:tcPr>
          <w:p w14:paraId="4B457877" w14:textId="77777777" w:rsidR="00AD3A54" w:rsidRPr="009E6058" w:rsidRDefault="00AD3A54" w:rsidP="00801458">
            <w:pPr>
              <w:pStyle w:val="Default"/>
              <w:spacing w:after="30"/>
              <w:jc w:val="both"/>
              <w:rPr>
                <w:sz w:val="23"/>
                <w:szCs w:val="23"/>
                <w:lang w:val="en-US"/>
              </w:rPr>
            </w:pPr>
            <w:r>
              <w:rPr>
                <w:sz w:val="23"/>
                <w:szCs w:val="23"/>
                <w:lang w:val="en-US"/>
              </w:rPr>
              <w:t>37</w:t>
            </w:r>
          </w:p>
        </w:tc>
        <w:tc>
          <w:tcPr>
            <w:tcW w:w="8783" w:type="dxa"/>
          </w:tcPr>
          <w:p w14:paraId="432B3E61" w14:textId="77777777" w:rsidR="00AD3A54" w:rsidRPr="00A7434E" w:rsidRDefault="00AD3A54" w:rsidP="00801458">
            <w:pPr>
              <w:pStyle w:val="Default"/>
              <w:spacing w:after="30"/>
              <w:jc w:val="both"/>
              <w:rPr>
                <w:sz w:val="23"/>
                <w:szCs w:val="23"/>
              </w:rPr>
            </w:pPr>
            <w:r w:rsidRPr="00A7434E">
              <w:rPr>
                <w:sz w:val="23"/>
                <w:szCs w:val="23"/>
              </w:rPr>
              <w:t>Особенности экономической модели развития Бразилии и экологические вызовы.</w:t>
            </w:r>
          </w:p>
        </w:tc>
      </w:tr>
      <w:tr w:rsidR="00AD3A54" w14:paraId="7AA2DB88" w14:textId="77777777" w:rsidTr="00F00293">
        <w:tc>
          <w:tcPr>
            <w:tcW w:w="562" w:type="dxa"/>
          </w:tcPr>
          <w:p w14:paraId="6ECDA8B0" w14:textId="77777777" w:rsidR="00AD3A54" w:rsidRPr="009E6058" w:rsidRDefault="00AD3A54" w:rsidP="00801458">
            <w:pPr>
              <w:pStyle w:val="Default"/>
              <w:spacing w:after="30"/>
              <w:jc w:val="both"/>
              <w:rPr>
                <w:sz w:val="23"/>
                <w:szCs w:val="23"/>
                <w:lang w:val="en-US"/>
              </w:rPr>
            </w:pPr>
            <w:r>
              <w:rPr>
                <w:sz w:val="23"/>
                <w:szCs w:val="23"/>
                <w:lang w:val="en-US"/>
              </w:rPr>
              <w:t>38</w:t>
            </w:r>
          </w:p>
        </w:tc>
        <w:tc>
          <w:tcPr>
            <w:tcW w:w="8783" w:type="dxa"/>
          </w:tcPr>
          <w:p w14:paraId="62CD5781" w14:textId="77777777" w:rsidR="00AD3A54" w:rsidRPr="00A7434E" w:rsidRDefault="00AD3A54" w:rsidP="00801458">
            <w:pPr>
              <w:pStyle w:val="Default"/>
              <w:spacing w:after="30"/>
              <w:jc w:val="both"/>
              <w:rPr>
                <w:sz w:val="23"/>
                <w:szCs w:val="23"/>
              </w:rPr>
            </w:pPr>
            <w:r w:rsidRPr="00A7434E">
              <w:rPr>
                <w:sz w:val="23"/>
                <w:szCs w:val="23"/>
              </w:rPr>
              <w:t>Действия Бразилии по достижению целей устойчивого развития (ЦУР) для стран Латинской Америки и Карибского бассейна.</w:t>
            </w:r>
          </w:p>
        </w:tc>
      </w:tr>
      <w:tr w:rsidR="00AD3A54" w14:paraId="293E5C60" w14:textId="77777777" w:rsidTr="00F00293">
        <w:tc>
          <w:tcPr>
            <w:tcW w:w="562" w:type="dxa"/>
          </w:tcPr>
          <w:p w14:paraId="54CCF148" w14:textId="77777777" w:rsidR="00AD3A54" w:rsidRPr="009E6058" w:rsidRDefault="00AD3A54" w:rsidP="00801458">
            <w:pPr>
              <w:pStyle w:val="Default"/>
              <w:spacing w:after="30"/>
              <w:jc w:val="both"/>
              <w:rPr>
                <w:sz w:val="23"/>
                <w:szCs w:val="23"/>
                <w:lang w:val="en-US"/>
              </w:rPr>
            </w:pPr>
            <w:r>
              <w:rPr>
                <w:sz w:val="23"/>
                <w:szCs w:val="23"/>
                <w:lang w:val="en-US"/>
              </w:rPr>
              <w:t>39</w:t>
            </w:r>
          </w:p>
        </w:tc>
        <w:tc>
          <w:tcPr>
            <w:tcW w:w="8783" w:type="dxa"/>
          </w:tcPr>
          <w:p w14:paraId="5551412E" w14:textId="77777777" w:rsidR="00AD3A54" w:rsidRPr="00A7434E" w:rsidRDefault="00AD3A54" w:rsidP="00801458">
            <w:pPr>
              <w:pStyle w:val="Default"/>
              <w:spacing w:after="30"/>
              <w:jc w:val="both"/>
              <w:rPr>
                <w:sz w:val="23"/>
                <w:szCs w:val="23"/>
              </w:rPr>
            </w:pPr>
            <w:r w:rsidRPr="00A7434E">
              <w:rPr>
                <w:sz w:val="23"/>
                <w:szCs w:val="23"/>
              </w:rPr>
              <w:t>Особенности экономических моделей африканских стран.</w:t>
            </w:r>
          </w:p>
        </w:tc>
      </w:tr>
      <w:tr w:rsidR="00AD3A54" w14:paraId="11699F96" w14:textId="77777777" w:rsidTr="00F00293">
        <w:tc>
          <w:tcPr>
            <w:tcW w:w="562" w:type="dxa"/>
          </w:tcPr>
          <w:p w14:paraId="586AA079" w14:textId="77777777" w:rsidR="00AD3A54" w:rsidRPr="009E6058" w:rsidRDefault="00AD3A54" w:rsidP="00801458">
            <w:pPr>
              <w:pStyle w:val="Default"/>
              <w:spacing w:after="30"/>
              <w:jc w:val="both"/>
              <w:rPr>
                <w:sz w:val="23"/>
                <w:szCs w:val="23"/>
                <w:lang w:val="en-US"/>
              </w:rPr>
            </w:pPr>
            <w:r>
              <w:rPr>
                <w:sz w:val="23"/>
                <w:szCs w:val="23"/>
                <w:lang w:val="en-US"/>
              </w:rPr>
              <w:t>40</w:t>
            </w:r>
          </w:p>
        </w:tc>
        <w:tc>
          <w:tcPr>
            <w:tcW w:w="8783" w:type="dxa"/>
          </w:tcPr>
          <w:p w14:paraId="0D9B1462" w14:textId="77777777" w:rsidR="00AD3A54" w:rsidRPr="00A7434E" w:rsidRDefault="00AD3A54" w:rsidP="00801458">
            <w:pPr>
              <w:pStyle w:val="Default"/>
              <w:spacing w:after="30"/>
              <w:jc w:val="both"/>
              <w:rPr>
                <w:sz w:val="23"/>
                <w:szCs w:val="23"/>
              </w:rPr>
            </w:pPr>
            <w:r w:rsidRPr="00A7434E">
              <w:rPr>
                <w:sz w:val="23"/>
                <w:szCs w:val="23"/>
              </w:rPr>
              <w:t>Экологические вызовы последствий экономического развития стран Африки и проблемы их перехода к устойчивому развитию.</w:t>
            </w:r>
          </w:p>
        </w:tc>
      </w:tr>
      <w:tr w:rsidR="00AD3A54" w14:paraId="1371CAB8" w14:textId="77777777" w:rsidTr="00F00293">
        <w:tc>
          <w:tcPr>
            <w:tcW w:w="562" w:type="dxa"/>
          </w:tcPr>
          <w:p w14:paraId="1C1C08DF" w14:textId="77777777" w:rsidR="00AD3A54" w:rsidRPr="009E6058" w:rsidRDefault="00AD3A54" w:rsidP="00801458">
            <w:pPr>
              <w:pStyle w:val="Default"/>
              <w:spacing w:after="30"/>
              <w:jc w:val="both"/>
              <w:rPr>
                <w:sz w:val="23"/>
                <w:szCs w:val="23"/>
                <w:lang w:val="en-US"/>
              </w:rPr>
            </w:pPr>
            <w:r>
              <w:rPr>
                <w:sz w:val="23"/>
                <w:szCs w:val="23"/>
                <w:lang w:val="en-US"/>
              </w:rPr>
              <w:t>41</w:t>
            </w:r>
          </w:p>
        </w:tc>
        <w:tc>
          <w:tcPr>
            <w:tcW w:w="8783" w:type="dxa"/>
          </w:tcPr>
          <w:p w14:paraId="7A8D2282" w14:textId="77777777" w:rsidR="00AD3A54" w:rsidRPr="009E6058" w:rsidRDefault="00AD3A54" w:rsidP="00801458">
            <w:pPr>
              <w:pStyle w:val="Default"/>
              <w:spacing w:after="30"/>
              <w:jc w:val="both"/>
              <w:rPr>
                <w:sz w:val="23"/>
                <w:szCs w:val="23"/>
                <w:lang w:val="en-US"/>
              </w:rPr>
            </w:pPr>
            <w:r>
              <w:rPr>
                <w:sz w:val="23"/>
                <w:szCs w:val="23"/>
                <w:lang w:val="en-US"/>
              </w:rPr>
              <w:t>Австралийская модель устойчивого развития.</w:t>
            </w:r>
          </w:p>
        </w:tc>
      </w:tr>
      <w:tr w:rsidR="00AD3A54" w14:paraId="602D89C0" w14:textId="77777777" w:rsidTr="00F00293">
        <w:tc>
          <w:tcPr>
            <w:tcW w:w="562" w:type="dxa"/>
          </w:tcPr>
          <w:p w14:paraId="0F7AA121" w14:textId="77777777" w:rsidR="00AD3A54" w:rsidRPr="009E6058" w:rsidRDefault="00AD3A54" w:rsidP="00801458">
            <w:pPr>
              <w:pStyle w:val="Default"/>
              <w:spacing w:after="30"/>
              <w:jc w:val="both"/>
              <w:rPr>
                <w:sz w:val="23"/>
                <w:szCs w:val="23"/>
                <w:lang w:val="en-US"/>
              </w:rPr>
            </w:pPr>
            <w:r>
              <w:rPr>
                <w:sz w:val="23"/>
                <w:szCs w:val="23"/>
                <w:lang w:val="en-US"/>
              </w:rPr>
              <w:t>42</w:t>
            </w:r>
          </w:p>
        </w:tc>
        <w:tc>
          <w:tcPr>
            <w:tcW w:w="8783" w:type="dxa"/>
          </w:tcPr>
          <w:p w14:paraId="6E842FE0" w14:textId="77777777" w:rsidR="00AD3A54" w:rsidRPr="00A7434E" w:rsidRDefault="00AD3A54" w:rsidP="00801458">
            <w:pPr>
              <w:pStyle w:val="Default"/>
              <w:spacing w:after="30"/>
              <w:jc w:val="both"/>
              <w:rPr>
                <w:sz w:val="23"/>
                <w:szCs w:val="23"/>
              </w:rPr>
            </w:pPr>
            <w:r w:rsidRPr="00A7434E">
              <w:rPr>
                <w:sz w:val="23"/>
                <w:szCs w:val="23"/>
              </w:rPr>
              <w:t>Турецкая модель развития экономики и устойчивое развития.</w:t>
            </w:r>
          </w:p>
        </w:tc>
      </w:tr>
      <w:tr w:rsidR="00AD3A54" w14:paraId="472F53CA" w14:textId="77777777" w:rsidTr="00F00293">
        <w:tc>
          <w:tcPr>
            <w:tcW w:w="562" w:type="dxa"/>
          </w:tcPr>
          <w:p w14:paraId="4E0A81CF" w14:textId="77777777" w:rsidR="00AD3A54" w:rsidRPr="009E6058" w:rsidRDefault="00AD3A54" w:rsidP="00801458">
            <w:pPr>
              <w:pStyle w:val="Default"/>
              <w:spacing w:after="30"/>
              <w:jc w:val="both"/>
              <w:rPr>
                <w:sz w:val="23"/>
                <w:szCs w:val="23"/>
                <w:lang w:val="en-US"/>
              </w:rPr>
            </w:pPr>
            <w:r>
              <w:rPr>
                <w:sz w:val="23"/>
                <w:szCs w:val="23"/>
                <w:lang w:val="en-US"/>
              </w:rPr>
              <w:t>43</w:t>
            </w:r>
          </w:p>
        </w:tc>
        <w:tc>
          <w:tcPr>
            <w:tcW w:w="8783" w:type="dxa"/>
          </w:tcPr>
          <w:p w14:paraId="0422D418" w14:textId="77777777" w:rsidR="00AD3A54" w:rsidRPr="009E6058" w:rsidRDefault="00AD3A54" w:rsidP="00801458">
            <w:pPr>
              <w:pStyle w:val="Default"/>
              <w:spacing w:after="30"/>
              <w:jc w:val="both"/>
              <w:rPr>
                <w:sz w:val="23"/>
                <w:szCs w:val="23"/>
                <w:lang w:val="en-US"/>
              </w:rPr>
            </w:pPr>
            <w:r>
              <w:rPr>
                <w:sz w:val="23"/>
                <w:szCs w:val="23"/>
                <w:lang w:val="en-US"/>
              </w:rPr>
              <w:t>Азиатские модели устойчивого развития.</w:t>
            </w:r>
          </w:p>
        </w:tc>
      </w:tr>
      <w:tr w:rsidR="00AD3A54" w14:paraId="4045E662" w14:textId="77777777" w:rsidTr="00F00293">
        <w:tc>
          <w:tcPr>
            <w:tcW w:w="562" w:type="dxa"/>
          </w:tcPr>
          <w:p w14:paraId="7DAE59A0" w14:textId="77777777" w:rsidR="00AD3A54" w:rsidRPr="009E6058" w:rsidRDefault="00AD3A54" w:rsidP="00801458">
            <w:pPr>
              <w:pStyle w:val="Default"/>
              <w:spacing w:after="30"/>
              <w:jc w:val="both"/>
              <w:rPr>
                <w:sz w:val="23"/>
                <w:szCs w:val="23"/>
                <w:lang w:val="en-US"/>
              </w:rPr>
            </w:pPr>
            <w:r>
              <w:rPr>
                <w:sz w:val="23"/>
                <w:szCs w:val="23"/>
                <w:lang w:val="en-US"/>
              </w:rPr>
              <w:t>44</w:t>
            </w:r>
          </w:p>
        </w:tc>
        <w:tc>
          <w:tcPr>
            <w:tcW w:w="8783" w:type="dxa"/>
          </w:tcPr>
          <w:p w14:paraId="24B148E3" w14:textId="77777777" w:rsidR="00AD3A54" w:rsidRPr="009E6058" w:rsidRDefault="00AD3A54" w:rsidP="00801458">
            <w:pPr>
              <w:pStyle w:val="Default"/>
              <w:spacing w:after="30"/>
              <w:jc w:val="both"/>
              <w:rPr>
                <w:sz w:val="23"/>
                <w:szCs w:val="23"/>
                <w:lang w:val="en-US"/>
              </w:rPr>
            </w:pPr>
            <w:r>
              <w:rPr>
                <w:sz w:val="23"/>
                <w:szCs w:val="23"/>
                <w:lang w:val="en-US"/>
              </w:rPr>
              <w:t>Нидерландская модель устойчивого развития.</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1049091"/>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A7434E"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A7434E" w14:paraId="5A1C9382" w14:textId="77777777" w:rsidTr="00801458">
        <w:tc>
          <w:tcPr>
            <w:tcW w:w="2336" w:type="dxa"/>
          </w:tcPr>
          <w:p w14:paraId="4C518DAB" w14:textId="77777777" w:rsidR="005D65A5" w:rsidRPr="00A7434E" w:rsidRDefault="005D65A5" w:rsidP="00801458">
            <w:pPr>
              <w:jc w:val="center"/>
              <w:rPr>
                <w:rFonts w:ascii="Times New Roman" w:hAnsi="Times New Roman" w:cs="Times New Roman"/>
                <w:b/>
              </w:rPr>
            </w:pPr>
            <w:r w:rsidRPr="00A7434E">
              <w:rPr>
                <w:rFonts w:ascii="Times New Roman" w:hAnsi="Times New Roman" w:cs="Times New Roman"/>
                <w:b/>
              </w:rPr>
              <w:t>Номер контрольной точки</w:t>
            </w:r>
          </w:p>
        </w:tc>
        <w:tc>
          <w:tcPr>
            <w:tcW w:w="2336" w:type="dxa"/>
          </w:tcPr>
          <w:p w14:paraId="6FB4C23E" w14:textId="77777777" w:rsidR="005D65A5" w:rsidRPr="00A7434E" w:rsidRDefault="005D65A5" w:rsidP="00801458">
            <w:pPr>
              <w:jc w:val="center"/>
              <w:rPr>
                <w:rFonts w:ascii="Times New Roman" w:hAnsi="Times New Roman" w:cs="Times New Roman"/>
                <w:b/>
              </w:rPr>
            </w:pPr>
            <w:r w:rsidRPr="00A7434E">
              <w:rPr>
                <w:rFonts w:ascii="Times New Roman" w:hAnsi="Times New Roman" w:cs="Times New Roman"/>
                <w:b/>
              </w:rPr>
              <w:t>Тип контрольной точки</w:t>
            </w:r>
          </w:p>
        </w:tc>
        <w:tc>
          <w:tcPr>
            <w:tcW w:w="2336" w:type="dxa"/>
          </w:tcPr>
          <w:p w14:paraId="048CBEA9" w14:textId="77777777" w:rsidR="005D65A5" w:rsidRPr="00A7434E" w:rsidRDefault="005D65A5" w:rsidP="00801458">
            <w:pPr>
              <w:jc w:val="center"/>
              <w:rPr>
                <w:rFonts w:ascii="Times New Roman" w:hAnsi="Times New Roman" w:cs="Times New Roman"/>
                <w:b/>
              </w:rPr>
            </w:pPr>
            <w:r w:rsidRPr="00A7434E">
              <w:rPr>
                <w:rFonts w:ascii="Times New Roman" w:hAnsi="Times New Roman" w:cs="Times New Roman"/>
                <w:b/>
              </w:rPr>
              <w:t>Способ проведения</w:t>
            </w:r>
          </w:p>
        </w:tc>
        <w:tc>
          <w:tcPr>
            <w:tcW w:w="2337" w:type="dxa"/>
          </w:tcPr>
          <w:p w14:paraId="267B0FDF" w14:textId="77777777" w:rsidR="005D65A5" w:rsidRPr="00A7434E" w:rsidRDefault="005D65A5" w:rsidP="00801458">
            <w:pPr>
              <w:jc w:val="center"/>
              <w:rPr>
                <w:rFonts w:ascii="Times New Roman" w:hAnsi="Times New Roman" w:cs="Times New Roman"/>
                <w:b/>
              </w:rPr>
            </w:pPr>
            <w:r w:rsidRPr="00A7434E">
              <w:rPr>
                <w:rFonts w:ascii="Times New Roman" w:hAnsi="Times New Roman" w:cs="Times New Roman"/>
                <w:b/>
              </w:rPr>
              <w:t>Номера тем</w:t>
            </w:r>
          </w:p>
        </w:tc>
      </w:tr>
      <w:tr w:rsidR="005D65A5" w:rsidRPr="00A7434E" w14:paraId="07658034" w14:textId="77777777" w:rsidTr="00801458">
        <w:tc>
          <w:tcPr>
            <w:tcW w:w="2336" w:type="dxa"/>
          </w:tcPr>
          <w:p w14:paraId="1553D698" w14:textId="78F29BFB" w:rsidR="005D65A5" w:rsidRPr="00A7434E" w:rsidRDefault="007478E0" w:rsidP="00801458">
            <w:pPr>
              <w:jc w:val="center"/>
              <w:rPr>
                <w:rFonts w:ascii="Times New Roman" w:hAnsi="Times New Roman" w:cs="Times New Roman"/>
              </w:rPr>
            </w:pPr>
            <w:r w:rsidRPr="00A7434E">
              <w:rPr>
                <w:rFonts w:ascii="Times New Roman" w:hAnsi="Times New Roman" w:cs="Times New Roman"/>
                <w:lang w:val="en-US"/>
              </w:rPr>
              <w:t>1</w:t>
            </w:r>
          </w:p>
        </w:tc>
        <w:tc>
          <w:tcPr>
            <w:tcW w:w="2336" w:type="dxa"/>
          </w:tcPr>
          <w:p w14:paraId="4C5C3C11" w14:textId="5E14221A" w:rsidR="005D65A5" w:rsidRPr="00A7434E" w:rsidRDefault="007478E0" w:rsidP="00801458">
            <w:pPr>
              <w:rPr>
                <w:rFonts w:ascii="Times New Roman" w:hAnsi="Times New Roman" w:cs="Times New Roman"/>
              </w:rPr>
            </w:pPr>
            <w:r w:rsidRPr="00A7434E">
              <w:rPr>
                <w:rFonts w:ascii="Times New Roman" w:hAnsi="Times New Roman" w:cs="Times New Roman"/>
                <w:lang w:val="en-US"/>
              </w:rPr>
              <w:t>Тест</w:t>
            </w:r>
          </w:p>
        </w:tc>
        <w:tc>
          <w:tcPr>
            <w:tcW w:w="2336" w:type="dxa"/>
          </w:tcPr>
          <w:p w14:paraId="09793085" w14:textId="37E3864C" w:rsidR="005D65A5" w:rsidRPr="00A7434E" w:rsidRDefault="007478E0" w:rsidP="00801458">
            <w:pPr>
              <w:rPr>
                <w:rFonts w:ascii="Times New Roman" w:hAnsi="Times New Roman" w:cs="Times New Roman"/>
              </w:rPr>
            </w:pPr>
            <w:r w:rsidRPr="00A7434E">
              <w:rPr>
                <w:rFonts w:ascii="Times New Roman" w:hAnsi="Times New Roman" w:cs="Times New Roman"/>
                <w:lang w:val="en-US"/>
              </w:rPr>
              <w:t>письменно</w:t>
            </w:r>
          </w:p>
        </w:tc>
        <w:tc>
          <w:tcPr>
            <w:tcW w:w="2337" w:type="dxa"/>
          </w:tcPr>
          <w:p w14:paraId="094717B7" w14:textId="2660FE96" w:rsidR="005D65A5" w:rsidRPr="00A7434E" w:rsidRDefault="007478E0" w:rsidP="00801458">
            <w:pPr>
              <w:rPr>
                <w:rFonts w:ascii="Times New Roman" w:hAnsi="Times New Roman" w:cs="Times New Roman"/>
              </w:rPr>
            </w:pPr>
            <w:r w:rsidRPr="00A7434E">
              <w:rPr>
                <w:rFonts w:ascii="Times New Roman" w:hAnsi="Times New Roman" w:cs="Times New Roman"/>
                <w:lang w:val="en-US"/>
              </w:rPr>
              <w:t>1-8</w:t>
            </w:r>
          </w:p>
        </w:tc>
      </w:tr>
      <w:tr w:rsidR="005D65A5" w:rsidRPr="00A7434E" w14:paraId="67A9BD12" w14:textId="77777777" w:rsidTr="00801458">
        <w:tc>
          <w:tcPr>
            <w:tcW w:w="2336" w:type="dxa"/>
          </w:tcPr>
          <w:p w14:paraId="54A4271A" w14:textId="77777777" w:rsidR="005D65A5" w:rsidRPr="00A7434E" w:rsidRDefault="007478E0" w:rsidP="00801458">
            <w:pPr>
              <w:jc w:val="center"/>
              <w:rPr>
                <w:rFonts w:ascii="Times New Roman" w:hAnsi="Times New Roman" w:cs="Times New Roman"/>
              </w:rPr>
            </w:pPr>
            <w:r w:rsidRPr="00A7434E">
              <w:rPr>
                <w:rFonts w:ascii="Times New Roman" w:hAnsi="Times New Roman" w:cs="Times New Roman"/>
                <w:lang w:val="en-US"/>
              </w:rPr>
              <w:t>2</w:t>
            </w:r>
          </w:p>
        </w:tc>
        <w:tc>
          <w:tcPr>
            <w:tcW w:w="2336" w:type="dxa"/>
          </w:tcPr>
          <w:p w14:paraId="387CE0B2" w14:textId="77777777" w:rsidR="005D65A5" w:rsidRPr="00A7434E" w:rsidRDefault="007478E0" w:rsidP="00801458">
            <w:pPr>
              <w:rPr>
                <w:rFonts w:ascii="Times New Roman" w:hAnsi="Times New Roman" w:cs="Times New Roman"/>
              </w:rPr>
            </w:pPr>
            <w:r w:rsidRPr="00A7434E">
              <w:rPr>
                <w:rFonts w:ascii="Times New Roman" w:hAnsi="Times New Roman" w:cs="Times New Roman"/>
                <w:lang w:val="en-US"/>
              </w:rPr>
              <w:t>Контрольная работа</w:t>
            </w:r>
          </w:p>
        </w:tc>
        <w:tc>
          <w:tcPr>
            <w:tcW w:w="2336" w:type="dxa"/>
          </w:tcPr>
          <w:p w14:paraId="29C4D4BF" w14:textId="77777777" w:rsidR="005D65A5" w:rsidRPr="00A7434E" w:rsidRDefault="007478E0" w:rsidP="00801458">
            <w:pPr>
              <w:rPr>
                <w:rFonts w:ascii="Times New Roman" w:hAnsi="Times New Roman" w:cs="Times New Roman"/>
              </w:rPr>
            </w:pPr>
            <w:r w:rsidRPr="00A7434E">
              <w:rPr>
                <w:rFonts w:ascii="Times New Roman" w:hAnsi="Times New Roman" w:cs="Times New Roman"/>
                <w:lang w:val="en-US"/>
              </w:rPr>
              <w:t>письменно</w:t>
            </w:r>
          </w:p>
        </w:tc>
        <w:tc>
          <w:tcPr>
            <w:tcW w:w="2337" w:type="dxa"/>
          </w:tcPr>
          <w:p w14:paraId="7F22732F" w14:textId="77777777" w:rsidR="005D65A5" w:rsidRPr="00A7434E" w:rsidRDefault="007478E0" w:rsidP="00801458">
            <w:pPr>
              <w:rPr>
                <w:rFonts w:ascii="Times New Roman" w:hAnsi="Times New Roman" w:cs="Times New Roman"/>
              </w:rPr>
            </w:pPr>
            <w:r w:rsidRPr="00A7434E">
              <w:rPr>
                <w:rFonts w:ascii="Times New Roman" w:hAnsi="Times New Roman" w:cs="Times New Roman"/>
                <w:lang w:val="en-US"/>
              </w:rPr>
              <w:t>9-16</w:t>
            </w:r>
          </w:p>
        </w:tc>
      </w:tr>
      <w:tr w:rsidR="005D65A5" w:rsidRPr="00A7434E" w14:paraId="7638AE14" w14:textId="77777777" w:rsidTr="00801458">
        <w:tc>
          <w:tcPr>
            <w:tcW w:w="2336" w:type="dxa"/>
          </w:tcPr>
          <w:p w14:paraId="75C74410" w14:textId="77777777" w:rsidR="005D65A5" w:rsidRPr="00A7434E" w:rsidRDefault="007478E0" w:rsidP="00801458">
            <w:pPr>
              <w:jc w:val="center"/>
              <w:rPr>
                <w:rFonts w:ascii="Times New Roman" w:hAnsi="Times New Roman" w:cs="Times New Roman"/>
              </w:rPr>
            </w:pPr>
            <w:r w:rsidRPr="00A7434E">
              <w:rPr>
                <w:rFonts w:ascii="Times New Roman" w:hAnsi="Times New Roman" w:cs="Times New Roman"/>
                <w:lang w:val="en-US"/>
              </w:rPr>
              <w:t>3</w:t>
            </w:r>
          </w:p>
        </w:tc>
        <w:tc>
          <w:tcPr>
            <w:tcW w:w="2336" w:type="dxa"/>
          </w:tcPr>
          <w:p w14:paraId="788B028F" w14:textId="77777777" w:rsidR="005D65A5" w:rsidRPr="00A7434E" w:rsidRDefault="007478E0" w:rsidP="00801458">
            <w:pPr>
              <w:rPr>
                <w:rFonts w:ascii="Times New Roman" w:hAnsi="Times New Roman" w:cs="Times New Roman"/>
              </w:rPr>
            </w:pPr>
            <w:r w:rsidRPr="00A7434E">
              <w:rPr>
                <w:rFonts w:ascii="Times New Roman" w:hAnsi="Times New Roman" w:cs="Times New Roman"/>
                <w:lang w:val="en-US"/>
              </w:rPr>
              <w:t>Текущий контроль</w:t>
            </w:r>
          </w:p>
        </w:tc>
        <w:tc>
          <w:tcPr>
            <w:tcW w:w="2336" w:type="dxa"/>
          </w:tcPr>
          <w:p w14:paraId="07EE259C" w14:textId="77777777" w:rsidR="005D65A5" w:rsidRPr="00A7434E" w:rsidRDefault="007478E0" w:rsidP="00801458">
            <w:pPr>
              <w:rPr>
                <w:rFonts w:ascii="Times New Roman" w:hAnsi="Times New Roman" w:cs="Times New Roman"/>
              </w:rPr>
            </w:pPr>
            <w:r w:rsidRPr="00A7434E">
              <w:rPr>
                <w:rFonts w:ascii="Times New Roman" w:hAnsi="Times New Roman" w:cs="Times New Roman"/>
              </w:rPr>
              <w:t>с помощью технических средств и информационных систем</w:t>
            </w:r>
          </w:p>
        </w:tc>
        <w:tc>
          <w:tcPr>
            <w:tcW w:w="2337" w:type="dxa"/>
          </w:tcPr>
          <w:p w14:paraId="56257650" w14:textId="77777777" w:rsidR="005D65A5" w:rsidRPr="00A7434E" w:rsidRDefault="007478E0" w:rsidP="00801458">
            <w:pPr>
              <w:rPr>
                <w:rFonts w:ascii="Times New Roman" w:hAnsi="Times New Roman" w:cs="Times New Roman"/>
              </w:rPr>
            </w:pPr>
            <w:r w:rsidRPr="00A7434E">
              <w:rPr>
                <w:rFonts w:ascii="Times New Roman" w:hAnsi="Times New Roman" w:cs="Times New Roman"/>
                <w:lang w:val="en-US"/>
              </w:rPr>
              <w:t>1-16</w:t>
            </w:r>
          </w:p>
        </w:tc>
      </w:tr>
    </w:tbl>
    <w:p w14:paraId="6D01A11C" w14:textId="61720847" w:rsidR="00F56264" w:rsidRPr="00A7434E" w:rsidRDefault="00F56264" w:rsidP="00090AC1">
      <w:pPr>
        <w:jc w:val="both"/>
        <w:rPr>
          <w:rFonts w:ascii="Times New Roman" w:hAnsi="Times New Roman" w:cs="Times New Roman"/>
          <w:b/>
          <w:sz w:val="28"/>
          <w:szCs w:val="28"/>
        </w:rPr>
      </w:pPr>
    </w:p>
    <w:p w14:paraId="1E7CF20C" w14:textId="77777777" w:rsidR="00C23E7F" w:rsidRPr="00A7434E" w:rsidRDefault="00C23E7F" w:rsidP="00C23E7F">
      <w:pPr>
        <w:pStyle w:val="2"/>
        <w:jc w:val="center"/>
        <w:rPr>
          <w:rFonts w:ascii="Times New Roman" w:hAnsi="Times New Roman" w:cs="Times New Roman"/>
          <w:b/>
          <w:color w:val="auto"/>
          <w:sz w:val="28"/>
          <w:szCs w:val="28"/>
        </w:rPr>
      </w:pPr>
      <w:bookmarkStart w:id="23" w:name="_Toc82187017"/>
      <w:bookmarkStart w:id="24" w:name="_Toc201049092"/>
      <w:r w:rsidRPr="00A7434E">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7434E" w14:paraId="2B66F116" w14:textId="77777777" w:rsidTr="00A7434E">
        <w:tc>
          <w:tcPr>
            <w:tcW w:w="562" w:type="dxa"/>
          </w:tcPr>
          <w:p w14:paraId="49C87EEF" w14:textId="77777777" w:rsidR="00A7434E" w:rsidRDefault="00A7434E">
            <w:pPr>
              <w:pStyle w:val="Default"/>
              <w:spacing w:after="30"/>
              <w:jc w:val="both"/>
              <w:rPr>
                <w:sz w:val="23"/>
                <w:szCs w:val="23"/>
                <w:lang w:val="en-US"/>
              </w:rPr>
            </w:pPr>
          </w:p>
        </w:tc>
        <w:tc>
          <w:tcPr>
            <w:tcW w:w="8783" w:type="dxa"/>
            <w:hideMark/>
          </w:tcPr>
          <w:p w14:paraId="2BBA76A9" w14:textId="77777777" w:rsidR="00A7434E" w:rsidRDefault="00A7434E">
            <w:pPr>
              <w:pStyle w:val="Default"/>
              <w:spacing w:after="30"/>
              <w:jc w:val="both"/>
              <w:rPr>
                <w:sz w:val="23"/>
                <w:szCs w:val="23"/>
              </w:rPr>
            </w:pPr>
            <w:r>
              <w:rPr>
                <w:sz w:val="23"/>
                <w:szCs w:val="23"/>
              </w:rPr>
              <w:t>Рабочей программой дисциплины не предусмотрено.</w:t>
            </w:r>
          </w:p>
        </w:tc>
      </w:tr>
    </w:tbl>
    <w:p w14:paraId="1376A56B" w14:textId="77777777" w:rsidR="00A7434E" w:rsidRPr="00A7434E" w:rsidRDefault="00A7434E" w:rsidP="00C23E7F">
      <w:pPr>
        <w:spacing w:after="0" w:line="240" w:lineRule="auto"/>
        <w:jc w:val="center"/>
        <w:rPr>
          <w:rFonts w:ascii="Times New Roman" w:hAnsi="Times New Roman"/>
          <w:b/>
          <w:sz w:val="28"/>
          <w:szCs w:val="28"/>
        </w:rPr>
      </w:pPr>
    </w:p>
    <w:p w14:paraId="11DE9780" w14:textId="77777777" w:rsidR="00B8237E" w:rsidRPr="00A7434E" w:rsidRDefault="00B8237E" w:rsidP="00B8237E">
      <w:pPr>
        <w:pStyle w:val="2"/>
        <w:jc w:val="center"/>
        <w:rPr>
          <w:rFonts w:ascii="Times New Roman" w:hAnsi="Times New Roman" w:cs="Times New Roman"/>
          <w:b/>
          <w:color w:val="auto"/>
          <w:sz w:val="28"/>
          <w:szCs w:val="28"/>
        </w:rPr>
      </w:pPr>
      <w:bookmarkStart w:id="25" w:name="_Toc82187018"/>
      <w:bookmarkStart w:id="26" w:name="_Toc201049093"/>
      <w:r w:rsidRPr="00A7434E">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A7434E" w:rsidRDefault="00B8237E" w:rsidP="00B8237E"/>
    <w:tbl>
      <w:tblPr>
        <w:tblStyle w:val="a4"/>
        <w:tblW w:w="5000" w:type="pct"/>
        <w:tblLook w:val="04A0" w:firstRow="1" w:lastRow="0" w:firstColumn="1" w:lastColumn="0" w:noHBand="0" w:noVBand="1"/>
      </w:tblPr>
      <w:tblGrid>
        <w:gridCol w:w="4785"/>
        <w:gridCol w:w="4786"/>
      </w:tblGrid>
      <w:tr w:rsidR="00B8237E" w:rsidRPr="00A7434E" w14:paraId="0267C479" w14:textId="77777777" w:rsidTr="00801458">
        <w:tc>
          <w:tcPr>
            <w:tcW w:w="2500" w:type="pct"/>
          </w:tcPr>
          <w:p w14:paraId="37F699C9" w14:textId="77777777" w:rsidR="00B8237E" w:rsidRPr="00A7434E" w:rsidRDefault="00B8237E" w:rsidP="00801458">
            <w:pPr>
              <w:jc w:val="center"/>
              <w:rPr>
                <w:rFonts w:ascii="Times New Roman" w:hAnsi="Times New Roman" w:cs="Times New Roman"/>
                <w:b/>
              </w:rPr>
            </w:pPr>
            <w:r w:rsidRPr="00A7434E">
              <w:rPr>
                <w:rFonts w:ascii="Times New Roman" w:hAnsi="Times New Roman" w:cs="Times New Roman"/>
                <w:b/>
              </w:rPr>
              <w:t>Наименования самостоятельной работы</w:t>
            </w:r>
          </w:p>
        </w:tc>
        <w:tc>
          <w:tcPr>
            <w:tcW w:w="2500" w:type="pct"/>
          </w:tcPr>
          <w:p w14:paraId="0A769611" w14:textId="77777777" w:rsidR="00B8237E" w:rsidRPr="00A7434E" w:rsidRDefault="00B8237E" w:rsidP="00801458">
            <w:pPr>
              <w:jc w:val="center"/>
              <w:rPr>
                <w:rFonts w:ascii="Times New Roman" w:hAnsi="Times New Roman" w:cs="Times New Roman"/>
                <w:b/>
              </w:rPr>
            </w:pPr>
            <w:r w:rsidRPr="00A7434E">
              <w:rPr>
                <w:rFonts w:ascii="Times New Roman" w:hAnsi="Times New Roman" w:cs="Times New Roman"/>
                <w:b/>
              </w:rPr>
              <w:t>Номера тем</w:t>
            </w:r>
          </w:p>
        </w:tc>
      </w:tr>
      <w:tr w:rsidR="00B8237E" w:rsidRPr="00A7434E" w14:paraId="3F240151" w14:textId="77777777" w:rsidTr="00801458">
        <w:tc>
          <w:tcPr>
            <w:tcW w:w="2500" w:type="pct"/>
          </w:tcPr>
          <w:p w14:paraId="61E91592" w14:textId="61A0874C" w:rsidR="00B8237E" w:rsidRPr="00A7434E" w:rsidRDefault="00B8237E" w:rsidP="00801458">
            <w:pPr>
              <w:rPr>
                <w:rFonts w:ascii="Times New Roman" w:hAnsi="Times New Roman" w:cs="Times New Roman"/>
                <w:lang w:val="en-US"/>
              </w:rPr>
            </w:pPr>
            <w:r w:rsidRPr="00A7434E">
              <w:rPr>
                <w:rFonts w:ascii="Times New Roman" w:hAnsi="Times New Roman" w:cs="Times New Roman"/>
                <w:lang w:val="en-US"/>
              </w:rPr>
              <w:t>Выполнение домашних заданий</w:t>
            </w:r>
          </w:p>
        </w:tc>
        <w:tc>
          <w:tcPr>
            <w:tcW w:w="2500" w:type="pct"/>
          </w:tcPr>
          <w:p w14:paraId="45ED640C" w14:textId="16CDBBD7" w:rsidR="00B8237E" w:rsidRPr="00A7434E" w:rsidRDefault="005C548A" w:rsidP="00801458">
            <w:pPr>
              <w:rPr>
                <w:rFonts w:ascii="Times New Roman" w:hAnsi="Times New Roman" w:cs="Times New Roman"/>
              </w:rPr>
            </w:pPr>
            <w:r w:rsidRPr="00A7434E">
              <w:rPr>
                <w:rFonts w:ascii="Times New Roman" w:hAnsi="Times New Roman" w:cs="Times New Roman"/>
                <w:lang w:val="en-US"/>
              </w:rPr>
              <w:t>1-16</w:t>
            </w:r>
          </w:p>
        </w:tc>
      </w:tr>
      <w:tr w:rsidR="00B8237E" w:rsidRPr="00A7434E" w14:paraId="34E4999B" w14:textId="77777777" w:rsidTr="00801458">
        <w:tc>
          <w:tcPr>
            <w:tcW w:w="2500" w:type="pct"/>
          </w:tcPr>
          <w:p w14:paraId="777B3F5B" w14:textId="77777777" w:rsidR="00B8237E" w:rsidRPr="00A7434E" w:rsidRDefault="00B8237E" w:rsidP="00801458">
            <w:pPr>
              <w:rPr>
                <w:rFonts w:ascii="Times New Roman" w:hAnsi="Times New Roman" w:cs="Times New Roman"/>
              </w:rPr>
            </w:pPr>
            <w:r w:rsidRPr="00A7434E">
              <w:rPr>
                <w:rFonts w:ascii="Times New Roman" w:hAnsi="Times New Roman" w:cs="Times New Roman"/>
              </w:rPr>
              <w:t>Подготовка к лекционным и практическим занятиям</w:t>
            </w:r>
          </w:p>
        </w:tc>
        <w:tc>
          <w:tcPr>
            <w:tcW w:w="2500" w:type="pct"/>
          </w:tcPr>
          <w:p w14:paraId="4E3A7D45" w14:textId="77777777" w:rsidR="00B8237E" w:rsidRPr="00A7434E" w:rsidRDefault="005C548A" w:rsidP="00801458">
            <w:pPr>
              <w:rPr>
                <w:rFonts w:ascii="Times New Roman" w:hAnsi="Times New Roman" w:cs="Times New Roman"/>
              </w:rPr>
            </w:pPr>
            <w:r w:rsidRPr="00A7434E">
              <w:rPr>
                <w:rFonts w:ascii="Times New Roman" w:hAnsi="Times New Roman" w:cs="Times New Roman"/>
                <w:lang w:val="en-US"/>
              </w:rPr>
              <w:t>1-16</w:t>
            </w:r>
          </w:p>
        </w:tc>
      </w:tr>
      <w:tr w:rsidR="00B8237E" w:rsidRPr="00A7434E" w14:paraId="23E83C53" w14:textId="77777777" w:rsidTr="00801458">
        <w:tc>
          <w:tcPr>
            <w:tcW w:w="2500" w:type="pct"/>
          </w:tcPr>
          <w:p w14:paraId="40E5AB78" w14:textId="77777777" w:rsidR="00B8237E" w:rsidRPr="00A7434E" w:rsidRDefault="00B8237E" w:rsidP="00801458">
            <w:pPr>
              <w:rPr>
                <w:rFonts w:ascii="Times New Roman" w:hAnsi="Times New Roman" w:cs="Times New Roman"/>
                <w:lang w:val="en-US"/>
              </w:rPr>
            </w:pPr>
            <w:r w:rsidRPr="00A7434E">
              <w:rPr>
                <w:rFonts w:ascii="Times New Roman" w:hAnsi="Times New Roman" w:cs="Times New Roman"/>
                <w:lang w:val="en-US"/>
              </w:rPr>
              <w:t>Подготовка сообщений, докладов</w:t>
            </w:r>
          </w:p>
        </w:tc>
        <w:tc>
          <w:tcPr>
            <w:tcW w:w="2500" w:type="pct"/>
          </w:tcPr>
          <w:p w14:paraId="45F00478" w14:textId="77777777" w:rsidR="00B8237E" w:rsidRPr="00A7434E" w:rsidRDefault="005C548A" w:rsidP="00801458">
            <w:pPr>
              <w:rPr>
                <w:rFonts w:ascii="Times New Roman" w:hAnsi="Times New Roman" w:cs="Times New Roman"/>
              </w:rPr>
            </w:pPr>
            <w:r w:rsidRPr="00A7434E">
              <w:rPr>
                <w:rFonts w:ascii="Times New Roman" w:hAnsi="Times New Roman" w:cs="Times New Roman"/>
                <w:lang w:val="en-US"/>
              </w:rPr>
              <w:t>1-2,8-10,13,15-16</w:t>
            </w:r>
          </w:p>
        </w:tc>
      </w:tr>
      <w:tr w:rsidR="00B8237E" w:rsidRPr="00A7434E" w14:paraId="7C678F48" w14:textId="77777777" w:rsidTr="00801458">
        <w:tc>
          <w:tcPr>
            <w:tcW w:w="2500" w:type="pct"/>
          </w:tcPr>
          <w:p w14:paraId="1F5EEFA1" w14:textId="77777777" w:rsidR="00B8237E" w:rsidRPr="00A7434E" w:rsidRDefault="00B8237E" w:rsidP="00801458">
            <w:pPr>
              <w:rPr>
                <w:rFonts w:ascii="Times New Roman" w:hAnsi="Times New Roman" w:cs="Times New Roman"/>
                <w:lang w:val="en-US"/>
              </w:rPr>
            </w:pPr>
            <w:r w:rsidRPr="00A7434E">
              <w:rPr>
                <w:rFonts w:ascii="Times New Roman" w:hAnsi="Times New Roman" w:cs="Times New Roman"/>
                <w:lang w:val="en-US"/>
              </w:rPr>
              <w:t>Курсовое проектирование</w:t>
            </w:r>
          </w:p>
        </w:tc>
        <w:tc>
          <w:tcPr>
            <w:tcW w:w="2500" w:type="pct"/>
          </w:tcPr>
          <w:p w14:paraId="181BC52A" w14:textId="77777777" w:rsidR="00B8237E" w:rsidRPr="00A7434E" w:rsidRDefault="005C548A" w:rsidP="00801458">
            <w:pPr>
              <w:rPr>
                <w:rFonts w:ascii="Times New Roman" w:hAnsi="Times New Roman" w:cs="Times New Roman"/>
              </w:rPr>
            </w:pPr>
            <w:r w:rsidRPr="00A7434E">
              <w:rPr>
                <w:rFonts w:ascii="Times New Roman" w:hAnsi="Times New Roman" w:cs="Times New Roman"/>
                <w:lang w:val="en-US"/>
              </w:rPr>
              <w:t>1-16</w:t>
            </w:r>
          </w:p>
        </w:tc>
      </w:tr>
      <w:tr w:rsidR="00B8237E" w:rsidRPr="00A7434E" w14:paraId="60A8090E" w14:textId="77777777" w:rsidTr="00801458">
        <w:tc>
          <w:tcPr>
            <w:tcW w:w="2500" w:type="pct"/>
          </w:tcPr>
          <w:p w14:paraId="2BF0B1BF" w14:textId="77777777" w:rsidR="00B8237E" w:rsidRPr="00A7434E" w:rsidRDefault="00B8237E" w:rsidP="00801458">
            <w:pPr>
              <w:rPr>
                <w:rFonts w:ascii="Times New Roman" w:hAnsi="Times New Roman" w:cs="Times New Roman"/>
                <w:lang w:val="en-US"/>
              </w:rPr>
            </w:pPr>
            <w:r w:rsidRPr="00A7434E">
              <w:rPr>
                <w:rFonts w:ascii="Times New Roman" w:hAnsi="Times New Roman" w:cs="Times New Roman"/>
                <w:lang w:val="en-US"/>
              </w:rPr>
              <w:t>Подготовка к экзамену</w:t>
            </w:r>
          </w:p>
        </w:tc>
        <w:tc>
          <w:tcPr>
            <w:tcW w:w="2500" w:type="pct"/>
          </w:tcPr>
          <w:p w14:paraId="4BDFB824" w14:textId="77777777" w:rsidR="00B8237E" w:rsidRPr="00A7434E" w:rsidRDefault="005C548A" w:rsidP="00801458">
            <w:pPr>
              <w:rPr>
                <w:rFonts w:ascii="Times New Roman" w:hAnsi="Times New Roman" w:cs="Times New Roman"/>
              </w:rPr>
            </w:pPr>
            <w:r w:rsidRPr="00A7434E">
              <w:rPr>
                <w:rFonts w:ascii="Times New Roman" w:hAnsi="Times New Roman" w:cs="Times New Roman"/>
                <w:lang w:val="en-US"/>
              </w:rPr>
              <w:t>1-16</w:t>
            </w:r>
          </w:p>
        </w:tc>
      </w:tr>
      <w:tr w:rsidR="00B8237E" w:rsidRPr="00A7434E" w14:paraId="10E850AE" w14:textId="77777777" w:rsidTr="00801458">
        <w:tc>
          <w:tcPr>
            <w:tcW w:w="2500" w:type="pct"/>
          </w:tcPr>
          <w:p w14:paraId="29703EF8" w14:textId="77777777" w:rsidR="00B8237E" w:rsidRPr="00A7434E" w:rsidRDefault="00B8237E" w:rsidP="00801458">
            <w:pPr>
              <w:rPr>
                <w:rFonts w:ascii="Times New Roman" w:hAnsi="Times New Roman" w:cs="Times New Roman"/>
                <w:lang w:val="en-US"/>
              </w:rPr>
            </w:pPr>
            <w:r w:rsidRPr="00A7434E">
              <w:rPr>
                <w:rFonts w:ascii="Times New Roman" w:hAnsi="Times New Roman" w:cs="Times New Roman"/>
                <w:lang w:val="en-US"/>
              </w:rPr>
              <w:t>Написание научных статей</w:t>
            </w:r>
          </w:p>
        </w:tc>
        <w:tc>
          <w:tcPr>
            <w:tcW w:w="2500" w:type="pct"/>
          </w:tcPr>
          <w:p w14:paraId="522C849D" w14:textId="77777777" w:rsidR="00B8237E" w:rsidRPr="00A7434E" w:rsidRDefault="005C548A" w:rsidP="00801458">
            <w:pPr>
              <w:rPr>
                <w:rFonts w:ascii="Times New Roman" w:hAnsi="Times New Roman" w:cs="Times New Roman"/>
              </w:rPr>
            </w:pPr>
            <w:r w:rsidRPr="00A7434E">
              <w:rPr>
                <w:rFonts w:ascii="Times New Roman" w:hAnsi="Times New Roman" w:cs="Times New Roman"/>
                <w:lang w:val="en-US"/>
              </w:rPr>
              <w:t>3-16</w:t>
            </w:r>
          </w:p>
        </w:tc>
      </w:tr>
      <w:tr w:rsidR="00B8237E" w:rsidRPr="00A7434E" w14:paraId="68F4589E" w14:textId="77777777" w:rsidTr="00801458">
        <w:tc>
          <w:tcPr>
            <w:tcW w:w="2500" w:type="pct"/>
          </w:tcPr>
          <w:p w14:paraId="3B6BEE4A" w14:textId="77777777" w:rsidR="00B8237E" w:rsidRPr="00A7434E" w:rsidRDefault="00B8237E" w:rsidP="00801458">
            <w:pPr>
              <w:rPr>
                <w:rFonts w:ascii="Times New Roman" w:hAnsi="Times New Roman" w:cs="Times New Roman"/>
              </w:rPr>
            </w:pPr>
            <w:r w:rsidRPr="00A7434E">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36A166DF" w14:textId="77777777" w:rsidR="00B8237E" w:rsidRPr="00A7434E" w:rsidRDefault="005C548A" w:rsidP="00801458">
            <w:pPr>
              <w:rPr>
                <w:rFonts w:ascii="Times New Roman" w:hAnsi="Times New Roman" w:cs="Times New Roman"/>
              </w:rPr>
            </w:pPr>
            <w:r w:rsidRPr="00A7434E">
              <w:rPr>
                <w:rFonts w:ascii="Times New Roman" w:hAnsi="Times New Roman" w:cs="Times New Roman"/>
                <w:lang w:val="en-US"/>
              </w:rPr>
              <w:t>3,8-10,13</w:t>
            </w:r>
          </w:p>
        </w:tc>
      </w:tr>
    </w:tbl>
    <w:p w14:paraId="6EB485C6" w14:textId="6A0F7BEC" w:rsidR="00C23E7F" w:rsidRPr="00A7434E"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1049094"/>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E983C4" w14:textId="77777777" w:rsidR="00E467F5" w:rsidRDefault="00E467F5" w:rsidP="00315CA6">
      <w:pPr>
        <w:spacing w:after="0" w:line="240" w:lineRule="auto"/>
      </w:pPr>
      <w:r>
        <w:separator/>
      </w:r>
    </w:p>
  </w:endnote>
  <w:endnote w:type="continuationSeparator" w:id="0">
    <w:p w14:paraId="34B61E7D" w14:textId="77777777" w:rsidR="00E467F5" w:rsidRDefault="00E467F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E00197">
          <w:rPr>
            <w:noProof/>
          </w:rPr>
          <w:t>25</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0E31D9" w14:textId="77777777" w:rsidR="00E467F5" w:rsidRDefault="00E467F5" w:rsidP="00315CA6">
      <w:pPr>
        <w:spacing w:after="0" w:line="240" w:lineRule="auto"/>
      </w:pPr>
      <w:r>
        <w:separator/>
      </w:r>
    </w:p>
  </w:footnote>
  <w:footnote w:type="continuationSeparator" w:id="0">
    <w:p w14:paraId="638DC425" w14:textId="77777777" w:rsidR="00E467F5" w:rsidRDefault="00E467F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0656"/>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434E"/>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197"/>
    <w:rsid w:val="00E00C94"/>
    <w:rsid w:val="00E1429F"/>
    <w:rsid w:val="00E23467"/>
    <w:rsid w:val="00E35A52"/>
    <w:rsid w:val="00E4641F"/>
    <w:rsid w:val="00E467F5"/>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160321594">
      <w:bodyDiv w:val="1"/>
      <w:marLeft w:val="0"/>
      <w:marRight w:val="0"/>
      <w:marTop w:val="0"/>
      <w:marBottom w:val="0"/>
      <w:divBdr>
        <w:top w:val="none" w:sz="0" w:space="0" w:color="auto"/>
        <w:left w:val="none" w:sz="0" w:space="0" w:color="auto"/>
        <w:bottom w:val="none" w:sz="0" w:space="0" w:color="auto"/>
        <w:right w:val="none" w:sz="0" w:space="0" w:color="auto"/>
      </w:divBdr>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ru/read?id=445042"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znanium.ru/catalog/document?id=432211"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599E09-23C1-4B5D-BB3B-414C0311A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7709</Words>
  <Characters>43946</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